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0931"/>
        <w:tblW w:w="0" w:type="auto"/>
        <w:tblLook w:val="04A0" w:firstRow="1" w:lastRow="0" w:firstColumn="1" w:lastColumn="0" w:noHBand="0" w:noVBand="1"/>
      </w:tblPr>
      <w:tblGrid>
        <w:gridCol w:w="1843"/>
        <w:gridCol w:w="1559"/>
        <w:gridCol w:w="1559"/>
        <w:gridCol w:w="3544"/>
      </w:tblGrid>
      <w:tr w:rsidR="00B3362D" w:rsidRPr="00AC3CFE" w14:paraId="04EFC235" w14:textId="77777777" w:rsidTr="006B0C86">
        <w:tc>
          <w:tcPr>
            <w:tcW w:w="1843" w:type="dxa"/>
          </w:tcPr>
          <w:p w14:paraId="133A2560" w14:textId="77777777" w:rsidR="00B3362D" w:rsidRPr="006B0C86" w:rsidRDefault="00B3362D" w:rsidP="006B0C86">
            <w:pPr>
              <w:rPr>
                <w:sz w:val="22"/>
                <w:szCs w:val="22"/>
              </w:rPr>
            </w:pPr>
            <w:r w:rsidRPr="006B0C86">
              <w:rPr>
                <w:sz w:val="22"/>
                <w:szCs w:val="22"/>
              </w:rPr>
              <w:t xml:space="preserve">Review Date:   </w:t>
            </w:r>
          </w:p>
        </w:tc>
        <w:tc>
          <w:tcPr>
            <w:tcW w:w="1559" w:type="dxa"/>
          </w:tcPr>
          <w:p w14:paraId="38B88DF2" w14:textId="77777777" w:rsidR="00B3362D" w:rsidRPr="006B0C86" w:rsidRDefault="007357D0" w:rsidP="006B0C86">
            <w:pPr>
              <w:rPr>
                <w:sz w:val="22"/>
                <w:szCs w:val="22"/>
              </w:rPr>
            </w:pPr>
            <w:r>
              <w:rPr>
                <w:sz w:val="22"/>
                <w:szCs w:val="22"/>
              </w:rPr>
              <w:t>Spring 2022</w:t>
            </w:r>
          </w:p>
        </w:tc>
        <w:tc>
          <w:tcPr>
            <w:tcW w:w="1559" w:type="dxa"/>
          </w:tcPr>
          <w:p w14:paraId="1B2A4DFD" w14:textId="77777777" w:rsidR="00B3362D" w:rsidRPr="006B0C86" w:rsidRDefault="00B3362D" w:rsidP="006B0C86">
            <w:pPr>
              <w:rPr>
                <w:sz w:val="22"/>
                <w:szCs w:val="22"/>
              </w:rPr>
            </w:pPr>
            <w:r w:rsidRPr="006B0C86">
              <w:rPr>
                <w:sz w:val="22"/>
                <w:szCs w:val="22"/>
              </w:rPr>
              <w:t>Reviewed &amp; adopted by:</w:t>
            </w:r>
          </w:p>
        </w:tc>
        <w:tc>
          <w:tcPr>
            <w:tcW w:w="3544" w:type="dxa"/>
          </w:tcPr>
          <w:p w14:paraId="40FEAAEB" w14:textId="77777777" w:rsidR="00B3362D" w:rsidRPr="00AC3CFE" w:rsidRDefault="007357D0" w:rsidP="006B0C86">
            <w:r>
              <w:t>Trustees</w:t>
            </w:r>
          </w:p>
        </w:tc>
      </w:tr>
      <w:tr w:rsidR="00B3362D" w:rsidRPr="00AC3CFE" w14:paraId="7D11A62A" w14:textId="77777777" w:rsidTr="006B0C86">
        <w:tc>
          <w:tcPr>
            <w:tcW w:w="1843" w:type="dxa"/>
          </w:tcPr>
          <w:p w14:paraId="7CFA0DA5" w14:textId="77777777" w:rsidR="00B3362D" w:rsidRPr="006B0C86" w:rsidRDefault="00B3362D" w:rsidP="006B0C86">
            <w:pPr>
              <w:rPr>
                <w:sz w:val="22"/>
                <w:szCs w:val="22"/>
              </w:rPr>
            </w:pPr>
            <w:r w:rsidRPr="006B0C86">
              <w:rPr>
                <w:sz w:val="22"/>
                <w:szCs w:val="22"/>
              </w:rPr>
              <w:t xml:space="preserve">Next Review Due: </w:t>
            </w:r>
          </w:p>
        </w:tc>
        <w:tc>
          <w:tcPr>
            <w:tcW w:w="1559" w:type="dxa"/>
          </w:tcPr>
          <w:p w14:paraId="1FEA5B18" w14:textId="77777777" w:rsidR="00B3362D" w:rsidRPr="006B0C86" w:rsidRDefault="007357D0" w:rsidP="006B0C86">
            <w:pPr>
              <w:rPr>
                <w:sz w:val="22"/>
                <w:szCs w:val="22"/>
              </w:rPr>
            </w:pPr>
            <w:r>
              <w:rPr>
                <w:sz w:val="22"/>
                <w:szCs w:val="22"/>
              </w:rPr>
              <w:t>Spring 2025</w:t>
            </w:r>
          </w:p>
        </w:tc>
        <w:tc>
          <w:tcPr>
            <w:tcW w:w="1559" w:type="dxa"/>
          </w:tcPr>
          <w:p w14:paraId="7CB56DC6" w14:textId="77777777" w:rsidR="00B3362D" w:rsidRPr="006B0C86" w:rsidRDefault="00B3362D" w:rsidP="006B0C86">
            <w:pPr>
              <w:rPr>
                <w:sz w:val="22"/>
                <w:szCs w:val="22"/>
              </w:rPr>
            </w:pPr>
            <w:r w:rsidRPr="006B0C86">
              <w:rPr>
                <w:sz w:val="22"/>
                <w:szCs w:val="22"/>
              </w:rPr>
              <w:t>Updated by:</w:t>
            </w:r>
          </w:p>
        </w:tc>
        <w:tc>
          <w:tcPr>
            <w:tcW w:w="3544" w:type="dxa"/>
          </w:tcPr>
          <w:p w14:paraId="57413EC3" w14:textId="7CBF4E38" w:rsidR="00B3362D" w:rsidRPr="00AC3CFE" w:rsidRDefault="00575092" w:rsidP="006B0C86">
            <w:r>
              <w:t>EMET</w:t>
            </w:r>
          </w:p>
        </w:tc>
      </w:tr>
      <w:tr w:rsidR="00B3362D" w:rsidRPr="00AC3CFE" w14:paraId="57E54B3D" w14:textId="77777777" w:rsidTr="006B0C86">
        <w:tc>
          <w:tcPr>
            <w:tcW w:w="1843" w:type="dxa"/>
          </w:tcPr>
          <w:p w14:paraId="2920859B" w14:textId="77777777" w:rsidR="00B3362D" w:rsidRPr="006B0C86" w:rsidRDefault="00B3362D" w:rsidP="006B0C86">
            <w:pPr>
              <w:rPr>
                <w:sz w:val="22"/>
                <w:szCs w:val="22"/>
              </w:rPr>
            </w:pPr>
            <w:r w:rsidRPr="006B0C86">
              <w:rPr>
                <w:sz w:val="22"/>
                <w:szCs w:val="22"/>
              </w:rPr>
              <w:t xml:space="preserve">Mid-Reviews </w:t>
            </w:r>
            <w:r w:rsidRPr="006B0C86">
              <w:rPr>
                <w:i/>
                <w:sz w:val="22"/>
                <w:szCs w:val="22"/>
              </w:rPr>
              <w:t>(statutory):</w:t>
            </w:r>
          </w:p>
        </w:tc>
        <w:tc>
          <w:tcPr>
            <w:tcW w:w="6662" w:type="dxa"/>
            <w:gridSpan w:val="3"/>
          </w:tcPr>
          <w:p w14:paraId="5FB257F5" w14:textId="77777777" w:rsidR="00B3362D" w:rsidRPr="006B0C86" w:rsidRDefault="00B3362D" w:rsidP="006B0C86">
            <w:pPr>
              <w:rPr>
                <w:sz w:val="22"/>
                <w:szCs w:val="22"/>
              </w:rPr>
            </w:pPr>
          </w:p>
        </w:tc>
      </w:tr>
      <w:tr w:rsidR="00B3362D" w:rsidRPr="00AC3CFE" w14:paraId="175181BA" w14:textId="77777777" w:rsidTr="006B0C86">
        <w:tc>
          <w:tcPr>
            <w:tcW w:w="1843" w:type="dxa"/>
          </w:tcPr>
          <w:p w14:paraId="128438F5" w14:textId="77777777" w:rsidR="00B3362D" w:rsidRPr="006B0C86" w:rsidRDefault="00B3362D" w:rsidP="006B0C86">
            <w:pPr>
              <w:rPr>
                <w:sz w:val="22"/>
                <w:szCs w:val="22"/>
              </w:rPr>
            </w:pPr>
            <w:r w:rsidRPr="006B0C86">
              <w:rPr>
                <w:sz w:val="22"/>
                <w:szCs w:val="22"/>
              </w:rPr>
              <w:t>Document No:</w:t>
            </w:r>
          </w:p>
        </w:tc>
        <w:tc>
          <w:tcPr>
            <w:tcW w:w="1559" w:type="dxa"/>
          </w:tcPr>
          <w:p w14:paraId="7589C1A7" w14:textId="77777777" w:rsidR="00B3362D" w:rsidRPr="006B0C86" w:rsidRDefault="00B3362D" w:rsidP="006B0C86">
            <w:pPr>
              <w:rPr>
                <w:sz w:val="22"/>
                <w:szCs w:val="22"/>
              </w:rPr>
            </w:pPr>
            <w:r w:rsidRPr="006B0C86">
              <w:rPr>
                <w:sz w:val="22"/>
                <w:szCs w:val="22"/>
              </w:rPr>
              <w:t>POL-</w:t>
            </w:r>
            <w:r w:rsidR="007357D0">
              <w:rPr>
                <w:sz w:val="22"/>
                <w:szCs w:val="22"/>
              </w:rPr>
              <w:t>OPS-004</w:t>
            </w:r>
          </w:p>
        </w:tc>
        <w:tc>
          <w:tcPr>
            <w:tcW w:w="5103" w:type="dxa"/>
            <w:gridSpan w:val="2"/>
          </w:tcPr>
          <w:p w14:paraId="40D71BC7" w14:textId="77777777" w:rsidR="00B3362D" w:rsidRPr="006B0C86" w:rsidRDefault="00B3362D" w:rsidP="006B0C86">
            <w:pPr>
              <w:rPr>
                <w:sz w:val="20"/>
                <w:szCs w:val="20"/>
              </w:rPr>
            </w:pPr>
            <w:r w:rsidRPr="006B0C86">
              <w:rPr>
                <w:sz w:val="20"/>
                <w:szCs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2CEA8DA5" w14:textId="77777777" w:rsidR="009B1B36" w:rsidRDefault="006B0C86" w:rsidP="00BD5DE6">
      <w:pPr>
        <w:rPr>
          <w:rFonts w:ascii="Arial" w:hAnsi="Arial"/>
          <w:sz w:val="20"/>
        </w:rPr>
      </w:pPr>
      <w:r>
        <w:rPr>
          <w:rFonts w:ascii="Arial" w:hAnsi="Arial"/>
          <w:noProof/>
          <w:sz w:val="20"/>
        </w:rPr>
        <mc:AlternateContent>
          <mc:Choice Requires="wpg">
            <w:drawing>
              <wp:anchor distT="0" distB="0" distL="114300" distR="114300" simplePos="0" relativeHeight="251657216" behindDoc="0" locked="0" layoutInCell="1" allowOverlap="1" wp14:anchorId="0B5455D1" wp14:editId="3D6CEDE5">
                <wp:simplePos x="0" y="0"/>
                <wp:positionH relativeFrom="column">
                  <wp:posOffset>-298450</wp:posOffset>
                </wp:positionH>
                <wp:positionV relativeFrom="paragraph">
                  <wp:posOffset>-609600</wp:posOffset>
                </wp:positionV>
                <wp:extent cx="6863080" cy="10015855"/>
                <wp:effectExtent l="0" t="0" r="13970" b="2349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10015855"/>
                          <a:chOff x="-3116" y="1524"/>
                          <a:chExt cx="14420" cy="14859"/>
                        </a:xfrm>
                      </wpg:grpSpPr>
                      <wps:wsp>
                        <wps:cNvPr id="6" name="Rectangle 3"/>
                        <wps:cNvSpPr>
                          <a:spLocks noChangeArrowheads="1"/>
                        </wps:cNvSpPr>
                        <wps:spPr bwMode="auto">
                          <a:xfrm>
                            <a:off x="8907" y="3330"/>
                            <a:ext cx="2328" cy="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ounded Rectangle 36"/>
                        <wps:cNvSpPr>
                          <a:spLocks noChangeArrowheads="1"/>
                        </wps:cNvSpPr>
                        <wps:spPr bwMode="auto">
                          <a:xfrm>
                            <a:off x="-3116" y="1524"/>
                            <a:ext cx="14420" cy="14859"/>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Text Box 2"/>
                        <wps:cNvSpPr txBox="1">
                          <a:spLocks noChangeArrowheads="1"/>
                        </wps:cNvSpPr>
                        <wps:spPr bwMode="auto">
                          <a:xfrm>
                            <a:off x="-1021" y="6112"/>
                            <a:ext cx="9758" cy="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B5210" w14:textId="77777777" w:rsidR="0037227E" w:rsidRDefault="0037227E" w:rsidP="00D17D5F">
                              <w:pPr>
                                <w:jc w:val="center"/>
                                <w:rPr>
                                  <w:color w:val="0070C0"/>
                                  <w:sz w:val="56"/>
                                  <w:szCs w:val="56"/>
                                </w:rPr>
                              </w:pPr>
                              <w:bookmarkStart w:id="0" w:name="_Toc92284571"/>
                              <w:bookmarkStart w:id="1" w:name="_Toc67056823"/>
                              <w:bookmarkStart w:id="2" w:name="_Toc67056881"/>
                              <w:bookmarkStart w:id="3" w:name="_Toc67057027"/>
                              <w:bookmarkStart w:id="4" w:name="_Toc67057133"/>
                              <w:bookmarkStart w:id="5" w:name="_Toc92284001"/>
                              <w:r w:rsidRPr="006B0C86">
                                <w:rPr>
                                  <w:color w:val="0070C0"/>
                                  <w:sz w:val="56"/>
                                  <w:szCs w:val="56"/>
                                </w:rPr>
                                <w:t>Freedom of Information</w:t>
                              </w:r>
                              <w:r>
                                <w:rPr>
                                  <w:color w:val="0070C0"/>
                                  <w:sz w:val="56"/>
                                  <w:szCs w:val="56"/>
                                </w:rPr>
                                <w:t xml:space="preserve"> Policy</w:t>
                              </w:r>
                            </w:p>
                            <w:p w14:paraId="740835EE" w14:textId="77777777" w:rsidR="0037227E" w:rsidRDefault="0037227E" w:rsidP="00D17D5F">
                              <w:pPr>
                                <w:jc w:val="center"/>
                                <w:rPr>
                                  <w:color w:val="0070C0"/>
                                  <w:sz w:val="56"/>
                                  <w:szCs w:val="56"/>
                                </w:rPr>
                              </w:pPr>
                              <w:r>
                                <w:rPr>
                                  <w:color w:val="0070C0"/>
                                  <w:sz w:val="56"/>
                                  <w:szCs w:val="56"/>
                                </w:rPr>
                                <w:t>&amp;</w:t>
                              </w:r>
                              <w:r w:rsidRPr="006B0C86">
                                <w:rPr>
                                  <w:color w:val="0070C0"/>
                                  <w:sz w:val="56"/>
                                  <w:szCs w:val="56"/>
                                </w:rPr>
                                <w:t xml:space="preserve"> </w:t>
                              </w:r>
                              <w:r>
                                <w:rPr>
                                  <w:color w:val="0070C0"/>
                                  <w:sz w:val="56"/>
                                  <w:szCs w:val="56"/>
                                </w:rPr>
                                <w:t xml:space="preserve">FOI </w:t>
                              </w:r>
                              <w:r w:rsidRPr="006B0C86">
                                <w:rPr>
                                  <w:color w:val="0070C0"/>
                                  <w:sz w:val="56"/>
                                  <w:szCs w:val="56"/>
                                </w:rPr>
                                <w:t xml:space="preserve">Publication Scheme </w:t>
                              </w:r>
                            </w:p>
                            <w:p w14:paraId="7A09F10E" w14:textId="77777777" w:rsidR="0037227E" w:rsidRPr="00E7167A" w:rsidRDefault="0037227E" w:rsidP="00D17D5F">
                              <w:pPr>
                                <w:jc w:val="center"/>
                                <w:rPr>
                                  <w:color w:val="0070C0"/>
                                  <w:sz w:val="28"/>
                                  <w:szCs w:val="56"/>
                                </w:rPr>
                              </w:pPr>
                            </w:p>
                            <w:p w14:paraId="6A71A131" w14:textId="77777777" w:rsidR="0037227E" w:rsidRPr="00B3362D" w:rsidRDefault="0037227E" w:rsidP="00BD5DE6">
                              <w:pPr>
                                <w:rPr>
                                  <w:sz w:val="40"/>
                                  <w:szCs w:val="40"/>
                                </w:rPr>
                              </w:pPr>
                            </w:p>
                            <w:p w14:paraId="2441BF6D" w14:textId="77777777" w:rsidR="0037227E" w:rsidRPr="006B0C86" w:rsidRDefault="0037227E" w:rsidP="00D17D5F">
                              <w:pPr>
                                <w:jc w:val="center"/>
                                <w:rPr>
                                  <w:color w:val="0070C0"/>
                                  <w:sz w:val="40"/>
                                  <w:szCs w:val="40"/>
                                </w:rPr>
                              </w:pPr>
                              <w:r w:rsidRPr="006B0C86">
                                <w:rPr>
                                  <w:color w:val="0070C0"/>
                                  <w:sz w:val="40"/>
                                  <w:szCs w:val="40"/>
                                </w:rPr>
                                <w:t>Spring 2022</w:t>
                              </w:r>
                              <w:bookmarkEnd w:id="0"/>
                              <w:bookmarkEnd w:id="1"/>
                              <w:bookmarkEnd w:id="2"/>
                              <w:bookmarkEnd w:id="3"/>
                              <w:bookmarkEnd w:id="4"/>
                              <w:bookmarkEnd w:id="5"/>
                            </w:p>
                          </w:txbxContent>
                        </wps:txbx>
                        <wps:bodyPr rot="0" vert="horz" wrap="square" lIns="91440" tIns="45720" rIns="91440" bIns="45720" anchor="ctr" anchorCtr="0" upright="1">
                          <a:noAutofit/>
                        </wps:bodyPr>
                      </wps:wsp>
                      <wps:wsp>
                        <wps:cNvPr id="11" name="Rectangle 4"/>
                        <wps:cNvSpPr>
                          <a:spLocks noChangeArrowheads="1"/>
                        </wps:cNvSpPr>
                        <wps:spPr bwMode="auto">
                          <a:xfrm>
                            <a:off x="-2895" y="8518"/>
                            <a:ext cx="1970" cy="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0B5455D1" id="Group 1" o:spid="_x0000_s1026" style="position:absolute;margin-left:-23.5pt;margin-top:-48pt;width:540.4pt;height:788.65pt;z-index:251657216" coordorigin="-3116,1524" coordsize="1442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">
                <v:rect id="Rectangle 3" o:spid="_x0000_s1027" style="position:absolute;left:8907;top:3330;width:232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oundrect id="Rounded Rectangle 36" o:spid="_x0000_s1028" style="position:absolute;left:-3116;top:1524;width:14420;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" filled="f" strokecolor="#4f81bd" strokeweight="2pt"/>
                <v:shapetype id="_x0000_t202" coordsize="21600,21600" o:spt="202" path="m,l,21600r21600,l21600,xe">
                  <v:stroke joinstyle="miter"/>
                  <v:path gradientshapeok="t" o:connecttype="rect"/>
                </v:shapetype>
                <v:shape id="Text Box 2" o:spid="_x0000_s1029" type="#_x0000_t202" style="position:absolute;left:-1021;top:6112;width:975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" stroked="f">
                  <v:textbox>
                    <w:txbxContent>
                      <w:p w14:paraId="767B5210" w14:textId="77777777" w:rsidR="0037227E" w:rsidRDefault="0037227E" w:rsidP="00D17D5F">
                        <w:pPr>
                          <w:jc w:val="center"/>
                          <w:rPr>
                            <w:color w:val="0070C0"/>
                            <w:sz w:val="56"/>
                            <w:szCs w:val="56"/>
                          </w:rPr>
                        </w:pPr>
                        <w:bookmarkStart w:id="6" w:name="_Toc92284571"/>
                        <w:bookmarkStart w:id="7" w:name="_Toc67056823"/>
                        <w:bookmarkStart w:id="8" w:name="_Toc67056881"/>
                        <w:bookmarkStart w:id="9" w:name="_Toc67057027"/>
                        <w:bookmarkStart w:id="10" w:name="_Toc67057133"/>
                        <w:bookmarkStart w:id="11" w:name="_Toc92284001"/>
                        <w:r w:rsidRPr="006B0C86">
                          <w:rPr>
                            <w:color w:val="0070C0"/>
                            <w:sz w:val="56"/>
                            <w:szCs w:val="56"/>
                          </w:rPr>
                          <w:t>Freedom of Information</w:t>
                        </w:r>
                        <w:r>
                          <w:rPr>
                            <w:color w:val="0070C0"/>
                            <w:sz w:val="56"/>
                            <w:szCs w:val="56"/>
                          </w:rPr>
                          <w:t xml:space="preserve"> Policy</w:t>
                        </w:r>
                      </w:p>
                      <w:p w14:paraId="740835EE" w14:textId="77777777" w:rsidR="0037227E" w:rsidRDefault="0037227E" w:rsidP="00D17D5F">
                        <w:pPr>
                          <w:jc w:val="center"/>
                          <w:rPr>
                            <w:color w:val="0070C0"/>
                            <w:sz w:val="56"/>
                            <w:szCs w:val="56"/>
                          </w:rPr>
                        </w:pPr>
                        <w:r>
                          <w:rPr>
                            <w:color w:val="0070C0"/>
                            <w:sz w:val="56"/>
                            <w:szCs w:val="56"/>
                          </w:rPr>
                          <w:t>&amp;</w:t>
                        </w:r>
                        <w:r w:rsidRPr="006B0C86">
                          <w:rPr>
                            <w:color w:val="0070C0"/>
                            <w:sz w:val="56"/>
                            <w:szCs w:val="56"/>
                          </w:rPr>
                          <w:t xml:space="preserve"> </w:t>
                        </w:r>
                        <w:r>
                          <w:rPr>
                            <w:color w:val="0070C0"/>
                            <w:sz w:val="56"/>
                            <w:szCs w:val="56"/>
                          </w:rPr>
                          <w:t xml:space="preserve">FOI </w:t>
                        </w:r>
                        <w:r w:rsidRPr="006B0C86">
                          <w:rPr>
                            <w:color w:val="0070C0"/>
                            <w:sz w:val="56"/>
                            <w:szCs w:val="56"/>
                          </w:rPr>
                          <w:t xml:space="preserve">Publication Scheme </w:t>
                        </w:r>
                      </w:p>
                      <w:p w14:paraId="7A09F10E" w14:textId="77777777" w:rsidR="0037227E" w:rsidRPr="00E7167A" w:rsidRDefault="0037227E" w:rsidP="00D17D5F">
                        <w:pPr>
                          <w:jc w:val="center"/>
                          <w:rPr>
                            <w:color w:val="0070C0"/>
                            <w:sz w:val="28"/>
                            <w:szCs w:val="56"/>
                          </w:rPr>
                        </w:pPr>
                      </w:p>
                      <w:p w14:paraId="6A71A131" w14:textId="77777777" w:rsidR="0037227E" w:rsidRPr="00B3362D" w:rsidRDefault="0037227E" w:rsidP="00BD5DE6">
                        <w:pPr>
                          <w:rPr>
                            <w:sz w:val="40"/>
                            <w:szCs w:val="40"/>
                          </w:rPr>
                        </w:pPr>
                      </w:p>
                      <w:p w14:paraId="2441BF6D" w14:textId="77777777" w:rsidR="0037227E" w:rsidRPr="006B0C86" w:rsidRDefault="0037227E" w:rsidP="00D17D5F">
                        <w:pPr>
                          <w:jc w:val="center"/>
                          <w:rPr>
                            <w:color w:val="0070C0"/>
                            <w:sz w:val="40"/>
                            <w:szCs w:val="40"/>
                          </w:rPr>
                        </w:pPr>
                        <w:r w:rsidRPr="006B0C86">
                          <w:rPr>
                            <w:color w:val="0070C0"/>
                            <w:sz w:val="40"/>
                            <w:szCs w:val="40"/>
                          </w:rPr>
                          <w:t>Spring 2022</w:t>
                        </w:r>
                        <w:bookmarkEnd w:id="6"/>
                        <w:bookmarkEnd w:id="7"/>
                        <w:bookmarkEnd w:id="8"/>
                        <w:bookmarkEnd w:id="9"/>
                        <w:bookmarkEnd w:id="10"/>
                        <w:bookmarkEnd w:id="11"/>
                      </w:p>
                    </w:txbxContent>
                  </v:textbox>
                </v:shape>
                <v:rect id="Rectangle 4" o:spid="_x0000_s1030" style="position:absolute;left:-2895;top:8518;width:197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group>
            </w:pict>
          </mc:Fallback>
        </mc:AlternateContent>
      </w:r>
      <w:r w:rsidRPr="006B0C86">
        <w:rPr>
          <w:rFonts w:ascii="Times New Roman" w:eastAsia="Times New Roman" w:hAnsi="Times New Roman" w:cs="Times New Roman"/>
          <w:noProof/>
        </w:rPr>
        <w:drawing>
          <wp:anchor distT="0" distB="0" distL="114300" distR="114300" simplePos="0" relativeHeight="251659264" behindDoc="0" locked="0" layoutInCell="1" allowOverlap="1" wp14:anchorId="16EF4229" wp14:editId="73C9DBCF">
            <wp:simplePos x="0" y="0"/>
            <wp:positionH relativeFrom="column">
              <wp:posOffset>1701800</wp:posOffset>
            </wp:positionH>
            <wp:positionV relativeFrom="paragraph">
              <wp:posOffset>31115</wp:posOffset>
            </wp:positionV>
            <wp:extent cx="2720340" cy="1670685"/>
            <wp:effectExtent l="0" t="0" r="0" b="0"/>
            <wp:wrapNone/>
            <wp:docPr id="1" name="Picture 9" descr="EME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9" descr="EMET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D48BAF3" w14:textId="77777777" w:rsidR="007E19BC" w:rsidRPr="005065DB" w:rsidRDefault="009B1B36" w:rsidP="00BD5DE6">
      <w:pPr>
        <w:rPr>
          <w:rFonts w:ascii="Calibri" w:hAnsi="Calibri" w:cs="Calibri"/>
          <w:sz w:val="22"/>
          <w:szCs w:val="22"/>
        </w:rPr>
      </w:pPr>
      <w:r>
        <w:br w:type="page"/>
      </w:r>
    </w:p>
    <w:bookmarkStart w:id="12" w:name="_Toc97294239" w:displacedByCustomXml="next"/>
    <w:bookmarkStart w:id="13" w:name="_Toc98417294" w:displacedByCustomXml="next"/>
    <w:sdt>
      <w:sdtPr>
        <w:rPr>
          <w:rFonts w:asciiTheme="minorHAnsi" w:hAnsiTheme="minorHAnsi" w:cstheme="minorHAnsi"/>
          <w:bCs w:val="0"/>
          <w:color w:val="auto"/>
          <w:sz w:val="24"/>
          <w:szCs w:val="24"/>
        </w:rPr>
        <w:id w:val="-2105488812"/>
        <w:docPartObj>
          <w:docPartGallery w:val="Table of Contents"/>
          <w:docPartUnique/>
        </w:docPartObj>
      </w:sdtPr>
      <w:sdtEndPr>
        <w:rPr>
          <w:b/>
          <w:noProof/>
        </w:rPr>
      </w:sdtEndPr>
      <w:sdtContent>
        <w:p w14:paraId="2A38C51C" w14:textId="77777777" w:rsidR="00E7756D" w:rsidRDefault="00E7756D" w:rsidP="0016085B">
          <w:pPr>
            <w:pStyle w:val="Heading1"/>
            <w:numPr>
              <w:ilvl w:val="0"/>
              <w:numId w:val="0"/>
            </w:numPr>
            <w:ind w:left="709" w:hanging="709"/>
          </w:pPr>
          <w:r w:rsidRPr="006B0C86">
            <w:t>Content</w:t>
          </w:r>
          <w:bookmarkEnd w:id="13"/>
          <w:bookmarkEnd w:id="12"/>
        </w:p>
        <w:p w14:paraId="5EEE8BED" w14:textId="77777777" w:rsidR="0016085B" w:rsidRPr="0016085B" w:rsidRDefault="0016085B" w:rsidP="0016085B"/>
        <w:p w14:paraId="7625DB55" w14:textId="49DF9085" w:rsidR="00032377" w:rsidRDefault="00E7756D" w:rsidP="00032377">
          <w:pPr>
            <w:pStyle w:val="TOC1"/>
            <w:rPr>
              <w:rFonts w:eastAsiaTheme="minorEastAsia" w:cstheme="minorBidi"/>
              <w:noProof/>
              <w:sz w:val="22"/>
              <w:szCs w:val="22"/>
            </w:rPr>
          </w:pPr>
          <w:r>
            <w:fldChar w:fldCharType="begin"/>
          </w:r>
          <w:r>
            <w:instrText xml:space="preserve"> TOC \o "1-3" \h \z \u </w:instrText>
          </w:r>
          <w:r>
            <w:fldChar w:fldCharType="separate"/>
          </w:r>
          <w:hyperlink w:anchor="_Toc98417294" w:history="1"/>
        </w:p>
        <w:p w14:paraId="255C353B" w14:textId="39B8BC52" w:rsidR="00032377" w:rsidRDefault="00D34D46" w:rsidP="00032377">
          <w:pPr>
            <w:pStyle w:val="TOC1"/>
            <w:rPr>
              <w:rFonts w:eastAsiaTheme="minorEastAsia" w:cstheme="minorBidi"/>
              <w:noProof/>
              <w:sz w:val="22"/>
              <w:szCs w:val="22"/>
            </w:rPr>
          </w:pPr>
          <w:hyperlink w:anchor="_Toc98417295" w:history="1">
            <w:r w:rsidR="00032377" w:rsidRPr="00DC20DC">
              <w:rPr>
                <w:rStyle w:val="Hyperlink"/>
                <w:noProof/>
              </w:rPr>
              <w:t>1 Introduction</w:t>
            </w:r>
            <w:r w:rsidR="00032377">
              <w:rPr>
                <w:noProof/>
                <w:webHidden/>
              </w:rPr>
              <w:tab/>
            </w:r>
            <w:r w:rsidR="00032377">
              <w:rPr>
                <w:noProof/>
                <w:webHidden/>
              </w:rPr>
              <w:fldChar w:fldCharType="begin"/>
            </w:r>
            <w:r w:rsidR="00032377">
              <w:rPr>
                <w:noProof/>
                <w:webHidden/>
              </w:rPr>
              <w:instrText xml:space="preserve"> PAGEREF _Toc98417295 \h </w:instrText>
            </w:r>
            <w:r w:rsidR="00032377">
              <w:rPr>
                <w:noProof/>
                <w:webHidden/>
              </w:rPr>
            </w:r>
            <w:r w:rsidR="00032377">
              <w:rPr>
                <w:noProof/>
                <w:webHidden/>
              </w:rPr>
              <w:fldChar w:fldCharType="separate"/>
            </w:r>
            <w:r w:rsidR="006A0DAE">
              <w:rPr>
                <w:noProof/>
                <w:webHidden/>
              </w:rPr>
              <w:t>3</w:t>
            </w:r>
            <w:r w:rsidR="00032377">
              <w:rPr>
                <w:noProof/>
                <w:webHidden/>
              </w:rPr>
              <w:fldChar w:fldCharType="end"/>
            </w:r>
          </w:hyperlink>
        </w:p>
        <w:p w14:paraId="5D72DAE5" w14:textId="5C3C9132" w:rsidR="00032377" w:rsidRDefault="00D34D46" w:rsidP="00032377">
          <w:pPr>
            <w:pStyle w:val="TOC1"/>
            <w:rPr>
              <w:rFonts w:eastAsiaTheme="minorEastAsia" w:cstheme="minorBidi"/>
              <w:noProof/>
              <w:sz w:val="22"/>
              <w:szCs w:val="22"/>
            </w:rPr>
          </w:pPr>
          <w:hyperlink w:anchor="_Toc98417296" w:history="1">
            <w:r w:rsidR="00032377" w:rsidRPr="00DC20DC">
              <w:rPr>
                <w:rStyle w:val="Hyperlink"/>
                <w:noProof/>
              </w:rPr>
              <w:t>2 Scope</w:t>
            </w:r>
            <w:r w:rsidR="00032377">
              <w:rPr>
                <w:noProof/>
                <w:webHidden/>
              </w:rPr>
              <w:tab/>
            </w:r>
            <w:r w:rsidR="00032377">
              <w:rPr>
                <w:noProof/>
                <w:webHidden/>
              </w:rPr>
              <w:fldChar w:fldCharType="begin"/>
            </w:r>
            <w:r w:rsidR="00032377">
              <w:rPr>
                <w:noProof/>
                <w:webHidden/>
              </w:rPr>
              <w:instrText xml:space="preserve"> PAGEREF _Toc98417296 \h </w:instrText>
            </w:r>
            <w:r w:rsidR="00032377">
              <w:rPr>
                <w:noProof/>
                <w:webHidden/>
              </w:rPr>
            </w:r>
            <w:r w:rsidR="00032377">
              <w:rPr>
                <w:noProof/>
                <w:webHidden/>
              </w:rPr>
              <w:fldChar w:fldCharType="separate"/>
            </w:r>
            <w:r w:rsidR="006A0DAE">
              <w:rPr>
                <w:noProof/>
                <w:webHidden/>
              </w:rPr>
              <w:t>3</w:t>
            </w:r>
            <w:r w:rsidR="00032377">
              <w:rPr>
                <w:noProof/>
                <w:webHidden/>
              </w:rPr>
              <w:fldChar w:fldCharType="end"/>
            </w:r>
          </w:hyperlink>
        </w:p>
        <w:p w14:paraId="1A446174" w14:textId="4A520F8F" w:rsidR="00032377" w:rsidRDefault="00D34D46" w:rsidP="00032377">
          <w:pPr>
            <w:pStyle w:val="TOC1"/>
            <w:rPr>
              <w:rFonts w:eastAsiaTheme="minorEastAsia" w:cstheme="minorBidi"/>
              <w:noProof/>
              <w:sz w:val="22"/>
              <w:szCs w:val="22"/>
            </w:rPr>
          </w:pPr>
          <w:hyperlink w:anchor="_Toc98417297" w:history="1">
            <w:r w:rsidR="00032377" w:rsidRPr="00DC20DC">
              <w:rPr>
                <w:rStyle w:val="Hyperlink"/>
                <w:noProof/>
              </w:rPr>
              <w:t>3 Requesting information</w:t>
            </w:r>
            <w:r w:rsidR="00032377">
              <w:rPr>
                <w:noProof/>
                <w:webHidden/>
              </w:rPr>
              <w:tab/>
            </w:r>
            <w:r w:rsidR="00032377">
              <w:rPr>
                <w:noProof/>
                <w:webHidden/>
              </w:rPr>
              <w:fldChar w:fldCharType="begin"/>
            </w:r>
            <w:r w:rsidR="00032377">
              <w:rPr>
                <w:noProof/>
                <w:webHidden/>
              </w:rPr>
              <w:instrText xml:space="preserve"> PAGEREF _Toc98417297 \h </w:instrText>
            </w:r>
            <w:r w:rsidR="00032377">
              <w:rPr>
                <w:noProof/>
                <w:webHidden/>
              </w:rPr>
            </w:r>
            <w:r w:rsidR="00032377">
              <w:rPr>
                <w:noProof/>
                <w:webHidden/>
              </w:rPr>
              <w:fldChar w:fldCharType="separate"/>
            </w:r>
            <w:r w:rsidR="006A0DAE">
              <w:rPr>
                <w:noProof/>
                <w:webHidden/>
              </w:rPr>
              <w:t>4</w:t>
            </w:r>
            <w:r w:rsidR="00032377">
              <w:rPr>
                <w:noProof/>
                <w:webHidden/>
              </w:rPr>
              <w:fldChar w:fldCharType="end"/>
            </w:r>
          </w:hyperlink>
        </w:p>
        <w:p w14:paraId="4C5B65F3" w14:textId="2CA9D491" w:rsidR="00032377" w:rsidRDefault="00D34D46" w:rsidP="00032377">
          <w:pPr>
            <w:pStyle w:val="TOC1"/>
            <w:rPr>
              <w:rFonts w:eastAsiaTheme="minorEastAsia" w:cstheme="minorBidi"/>
              <w:noProof/>
              <w:sz w:val="22"/>
              <w:szCs w:val="22"/>
            </w:rPr>
          </w:pPr>
          <w:hyperlink w:anchor="_Toc98417298" w:history="1">
            <w:r w:rsidR="00032377" w:rsidRPr="00DC20DC">
              <w:rPr>
                <w:rStyle w:val="Hyperlink"/>
                <w:noProof/>
              </w:rPr>
              <w:t>4 Exemptions</w:t>
            </w:r>
            <w:r w:rsidR="00032377">
              <w:rPr>
                <w:noProof/>
                <w:webHidden/>
              </w:rPr>
              <w:tab/>
            </w:r>
            <w:r w:rsidR="00032377">
              <w:rPr>
                <w:noProof/>
                <w:webHidden/>
              </w:rPr>
              <w:fldChar w:fldCharType="begin"/>
            </w:r>
            <w:r w:rsidR="00032377">
              <w:rPr>
                <w:noProof/>
                <w:webHidden/>
              </w:rPr>
              <w:instrText xml:space="preserve"> PAGEREF _Toc98417298 \h </w:instrText>
            </w:r>
            <w:r w:rsidR="00032377">
              <w:rPr>
                <w:noProof/>
                <w:webHidden/>
              </w:rPr>
            </w:r>
            <w:r w:rsidR="00032377">
              <w:rPr>
                <w:noProof/>
                <w:webHidden/>
              </w:rPr>
              <w:fldChar w:fldCharType="separate"/>
            </w:r>
            <w:r w:rsidR="006A0DAE">
              <w:rPr>
                <w:noProof/>
                <w:webHidden/>
              </w:rPr>
              <w:t>4</w:t>
            </w:r>
            <w:r w:rsidR="00032377">
              <w:rPr>
                <w:noProof/>
                <w:webHidden/>
              </w:rPr>
              <w:fldChar w:fldCharType="end"/>
            </w:r>
          </w:hyperlink>
        </w:p>
        <w:p w14:paraId="6962E7B4" w14:textId="34EBCF80" w:rsidR="00032377" w:rsidRDefault="00D34D46" w:rsidP="00032377">
          <w:pPr>
            <w:pStyle w:val="TOC1"/>
            <w:rPr>
              <w:rFonts w:eastAsiaTheme="minorEastAsia" w:cstheme="minorBidi"/>
              <w:noProof/>
              <w:sz w:val="22"/>
              <w:szCs w:val="22"/>
            </w:rPr>
          </w:pPr>
          <w:hyperlink w:anchor="_Toc98417299" w:history="1">
            <w:r w:rsidR="00032377" w:rsidRPr="00DC20DC">
              <w:rPr>
                <w:rStyle w:val="Hyperlink"/>
                <w:noProof/>
              </w:rPr>
              <w:t>5 Vexatious requests</w:t>
            </w:r>
            <w:r w:rsidR="00032377">
              <w:rPr>
                <w:noProof/>
                <w:webHidden/>
              </w:rPr>
              <w:tab/>
            </w:r>
            <w:r w:rsidR="00032377">
              <w:rPr>
                <w:noProof/>
                <w:webHidden/>
              </w:rPr>
              <w:fldChar w:fldCharType="begin"/>
            </w:r>
            <w:r w:rsidR="00032377">
              <w:rPr>
                <w:noProof/>
                <w:webHidden/>
              </w:rPr>
              <w:instrText xml:space="preserve"> PAGEREF _Toc98417299 \h </w:instrText>
            </w:r>
            <w:r w:rsidR="00032377">
              <w:rPr>
                <w:noProof/>
                <w:webHidden/>
              </w:rPr>
            </w:r>
            <w:r w:rsidR="00032377">
              <w:rPr>
                <w:noProof/>
                <w:webHidden/>
              </w:rPr>
              <w:fldChar w:fldCharType="separate"/>
            </w:r>
            <w:r w:rsidR="006A0DAE">
              <w:rPr>
                <w:noProof/>
                <w:webHidden/>
              </w:rPr>
              <w:t>5</w:t>
            </w:r>
            <w:r w:rsidR="00032377">
              <w:rPr>
                <w:noProof/>
                <w:webHidden/>
              </w:rPr>
              <w:fldChar w:fldCharType="end"/>
            </w:r>
          </w:hyperlink>
        </w:p>
        <w:p w14:paraId="125FC8B9" w14:textId="4BC2F757" w:rsidR="00032377" w:rsidRDefault="00D34D46" w:rsidP="00032377">
          <w:pPr>
            <w:pStyle w:val="TOC1"/>
            <w:rPr>
              <w:rFonts w:eastAsiaTheme="minorEastAsia" w:cstheme="minorBidi"/>
              <w:noProof/>
              <w:sz w:val="22"/>
              <w:szCs w:val="22"/>
            </w:rPr>
          </w:pPr>
          <w:hyperlink w:anchor="_Toc98417300" w:history="1">
            <w:r w:rsidR="00032377" w:rsidRPr="00DC20DC">
              <w:rPr>
                <w:rStyle w:val="Hyperlink"/>
                <w:noProof/>
              </w:rPr>
              <w:t>6 Record keeping</w:t>
            </w:r>
            <w:r w:rsidR="00032377">
              <w:rPr>
                <w:noProof/>
                <w:webHidden/>
              </w:rPr>
              <w:tab/>
            </w:r>
            <w:r w:rsidR="00032377">
              <w:rPr>
                <w:noProof/>
                <w:webHidden/>
              </w:rPr>
              <w:fldChar w:fldCharType="begin"/>
            </w:r>
            <w:r w:rsidR="00032377">
              <w:rPr>
                <w:noProof/>
                <w:webHidden/>
              </w:rPr>
              <w:instrText xml:space="preserve"> PAGEREF _Toc98417300 \h </w:instrText>
            </w:r>
            <w:r w:rsidR="00032377">
              <w:rPr>
                <w:noProof/>
                <w:webHidden/>
              </w:rPr>
            </w:r>
            <w:r w:rsidR="00032377">
              <w:rPr>
                <w:noProof/>
                <w:webHidden/>
              </w:rPr>
              <w:fldChar w:fldCharType="separate"/>
            </w:r>
            <w:r w:rsidR="006A0DAE">
              <w:rPr>
                <w:noProof/>
                <w:webHidden/>
              </w:rPr>
              <w:t>5</w:t>
            </w:r>
            <w:r w:rsidR="00032377">
              <w:rPr>
                <w:noProof/>
                <w:webHidden/>
              </w:rPr>
              <w:fldChar w:fldCharType="end"/>
            </w:r>
          </w:hyperlink>
        </w:p>
        <w:p w14:paraId="7FA41CFF" w14:textId="7FB7B7D1" w:rsidR="00032377" w:rsidRDefault="00D34D46" w:rsidP="00032377">
          <w:pPr>
            <w:pStyle w:val="TOC1"/>
            <w:rPr>
              <w:rFonts w:eastAsiaTheme="minorEastAsia" w:cstheme="minorBidi"/>
              <w:noProof/>
              <w:sz w:val="22"/>
              <w:szCs w:val="22"/>
            </w:rPr>
          </w:pPr>
          <w:hyperlink w:anchor="_Toc98417301" w:history="1">
            <w:r w:rsidR="00032377" w:rsidRPr="00DC20DC">
              <w:rPr>
                <w:rStyle w:val="Hyperlink"/>
                <w:noProof/>
              </w:rPr>
              <w:t>7 Complaints</w:t>
            </w:r>
            <w:r w:rsidR="00032377">
              <w:rPr>
                <w:noProof/>
                <w:webHidden/>
              </w:rPr>
              <w:tab/>
            </w:r>
            <w:r w:rsidR="00032377">
              <w:rPr>
                <w:noProof/>
                <w:webHidden/>
              </w:rPr>
              <w:fldChar w:fldCharType="begin"/>
            </w:r>
            <w:r w:rsidR="00032377">
              <w:rPr>
                <w:noProof/>
                <w:webHidden/>
              </w:rPr>
              <w:instrText xml:space="preserve"> PAGEREF _Toc98417301 \h </w:instrText>
            </w:r>
            <w:r w:rsidR="00032377">
              <w:rPr>
                <w:noProof/>
                <w:webHidden/>
              </w:rPr>
            </w:r>
            <w:r w:rsidR="00032377">
              <w:rPr>
                <w:noProof/>
                <w:webHidden/>
              </w:rPr>
              <w:fldChar w:fldCharType="separate"/>
            </w:r>
            <w:r w:rsidR="006A0DAE">
              <w:rPr>
                <w:noProof/>
                <w:webHidden/>
              </w:rPr>
              <w:t>5</w:t>
            </w:r>
            <w:r w:rsidR="00032377">
              <w:rPr>
                <w:noProof/>
                <w:webHidden/>
              </w:rPr>
              <w:fldChar w:fldCharType="end"/>
            </w:r>
          </w:hyperlink>
        </w:p>
        <w:p w14:paraId="55F960E4" w14:textId="00246327" w:rsidR="00032377" w:rsidRDefault="00D34D46" w:rsidP="00032377">
          <w:pPr>
            <w:pStyle w:val="TOC1"/>
            <w:rPr>
              <w:rFonts w:eastAsiaTheme="minorEastAsia" w:cstheme="minorBidi"/>
              <w:noProof/>
              <w:sz w:val="22"/>
              <w:szCs w:val="22"/>
            </w:rPr>
          </w:pPr>
          <w:hyperlink w:anchor="_Toc98417302" w:history="1">
            <w:r w:rsidR="00032377" w:rsidRPr="00DC20DC">
              <w:rPr>
                <w:rStyle w:val="Hyperlink"/>
                <w:noProof/>
              </w:rPr>
              <w:t>8 Information charges</w:t>
            </w:r>
            <w:r w:rsidR="00032377">
              <w:rPr>
                <w:noProof/>
                <w:webHidden/>
              </w:rPr>
              <w:tab/>
            </w:r>
            <w:r w:rsidR="00032377">
              <w:rPr>
                <w:noProof/>
                <w:webHidden/>
              </w:rPr>
              <w:fldChar w:fldCharType="begin"/>
            </w:r>
            <w:r w:rsidR="00032377">
              <w:rPr>
                <w:noProof/>
                <w:webHidden/>
              </w:rPr>
              <w:instrText xml:space="preserve"> PAGEREF _Toc98417302 \h </w:instrText>
            </w:r>
            <w:r w:rsidR="00032377">
              <w:rPr>
                <w:noProof/>
                <w:webHidden/>
              </w:rPr>
            </w:r>
            <w:r w:rsidR="00032377">
              <w:rPr>
                <w:noProof/>
                <w:webHidden/>
              </w:rPr>
              <w:fldChar w:fldCharType="separate"/>
            </w:r>
            <w:r w:rsidR="006A0DAE">
              <w:rPr>
                <w:noProof/>
                <w:webHidden/>
              </w:rPr>
              <w:t>5</w:t>
            </w:r>
            <w:r w:rsidR="00032377">
              <w:rPr>
                <w:noProof/>
                <w:webHidden/>
              </w:rPr>
              <w:fldChar w:fldCharType="end"/>
            </w:r>
          </w:hyperlink>
        </w:p>
        <w:p w14:paraId="5B06E737" w14:textId="05F67F19" w:rsidR="00032377" w:rsidRDefault="00D34D46" w:rsidP="00032377">
          <w:pPr>
            <w:pStyle w:val="TOC1"/>
            <w:rPr>
              <w:rFonts w:eastAsiaTheme="minorEastAsia" w:cstheme="minorBidi"/>
              <w:noProof/>
              <w:sz w:val="22"/>
              <w:szCs w:val="22"/>
            </w:rPr>
          </w:pPr>
          <w:hyperlink w:anchor="_Toc98417303" w:history="1">
            <w:r w:rsidR="00032377" w:rsidRPr="00DC20DC">
              <w:rPr>
                <w:rStyle w:val="Hyperlink"/>
                <w:noProof/>
              </w:rPr>
              <w:t>9 Reference documents</w:t>
            </w:r>
            <w:r w:rsidR="00032377">
              <w:rPr>
                <w:noProof/>
                <w:webHidden/>
              </w:rPr>
              <w:tab/>
            </w:r>
            <w:r w:rsidR="00032377">
              <w:rPr>
                <w:noProof/>
                <w:webHidden/>
              </w:rPr>
              <w:fldChar w:fldCharType="begin"/>
            </w:r>
            <w:r w:rsidR="00032377">
              <w:rPr>
                <w:noProof/>
                <w:webHidden/>
              </w:rPr>
              <w:instrText xml:space="preserve"> PAGEREF _Toc98417303 \h </w:instrText>
            </w:r>
            <w:r w:rsidR="00032377">
              <w:rPr>
                <w:noProof/>
                <w:webHidden/>
              </w:rPr>
            </w:r>
            <w:r w:rsidR="00032377">
              <w:rPr>
                <w:noProof/>
                <w:webHidden/>
              </w:rPr>
              <w:fldChar w:fldCharType="separate"/>
            </w:r>
            <w:r w:rsidR="006A0DAE">
              <w:rPr>
                <w:noProof/>
                <w:webHidden/>
              </w:rPr>
              <w:t>7</w:t>
            </w:r>
            <w:r w:rsidR="00032377">
              <w:rPr>
                <w:noProof/>
                <w:webHidden/>
              </w:rPr>
              <w:fldChar w:fldCharType="end"/>
            </w:r>
          </w:hyperlink>
        </w:p>
        <w:p w14:paraId="32E10166" w14:textId="49992814" w:rsidR="00032377" w:rsidRDefault="00D34D46" w:rsidP="00032377">
          <w:pPr>
            <w:pStyle w:val="TOC1"/>
            <w:rPr>
              <w:rFonts w:eastAsiaTheme="minorEastAsia" w:cstheme="minorBidi"/>
              <w:noProof/>
              <w:sz w:val="22"/>
              <w:szCs w:val="22"/>
            </w:rPr>
          </w:pPr>
          <w:hyperlink w:anchor="_Toc98417304" w:history="1">
            <w:r w:rsidR="00032377" w:rsidRPr="00DC20DC">
              <w:rPr>
                <w:rStyle w:val="Hyperlink"/>
                <w:noProof/>
              </w:rPr>
              <w:t>10 FOI Publication Scheme</w:t>
            </w:r>
            <w:r w:rsidR="00032377">
              <w:rPr>
                <w:noProof/>
                <w:webHidden/>
              </w:rPr>
              <w:tab/>
            </w:r>
            <w:r w:rsidR="00032377">
              <w:rPr>
                <w:noProof/>
                <w:webHidden/>
              </w:rPr>
              <w:fldChar w:fldCharType="begin"/>
            </w:r>
            <w:r w:rsidR="00032377">
              <w:rPr>
                <w:noProof/>
                <w:webHidden/>
              </w:rPr>
              <w:instrText xml:space="preserve"> PAGEREF _Toc98417304 \h </w:instrText>
            </w:r>
            <w:r w:rsidR="00032377">
              <w:rPr>
                <w:noProof/>
                <w:webHidden/>
              </w:rPr>
            </w:r>
            <w:r w:rsidR="00032377">
              <w:rPr>
                <w:noProof/>
                <w:webHidden/>
              </w:rPr>
              <w:fldChar w:fldCharType="separate"/>
            </w:r>
            <w:r w:rsidR="006A0DAE">
              <w:rPr>
                <w:noProof/>
                <w:webHidden/>
              </w:rPr>
              <w:t>8</w:t>
            </w:r>
            <w:r w:rsidR="00032377">
              <w:rPr>
                <w:noProof/>
                <w:webHidden/>
              </w:rPr>
              <w:fldChar w:fldCharType="end"/>
            </w:r>
          </w:hyperlink>
        </w:p>
        <w:p w14:paraId="20C2D243" w14:textId="7FF06209" w:rsidR="00032377" w:rsidRDefault="00D34D46" w:rsidP="00032377">
          <w:pPr>
            <w:pStyle w:val="TOC1"/>
            <w:rPr>
              <w:rFonts w:eastAsiaTheme="minorEastAsia" w:cstheme="minorBidi"/>
              <w:noProof/>
              <w:sz w:val="22"/>
              <w:szCs w:val="22"/>
            </w:rPr>
          </w:pPr>
          <w:hyperlink w:anchor="_Toc98417317" w:history="1">
            <w:r w:rsidR="00032377">
              <w:rPr>
                <w:rStyle w:val="Hyperlink"/>
                <w:noProof/>
              </w:rPr>
              <w:t xml:space="preserve">     </w:t>
            </w:r>
            <w:r w:rsidR="00032377" w:rsidRPr="00DC20DC">
              <w:rPr>
                <w:rStyle w:val="Hyperlink"/>
                <w:noProof/>
              </w:rPr>
              <w:t>Appendix 1 - Statutory publications</w:t>
            </w:r>
            <w:r w:rsidR="00032377">
              <w:rPr>
                <w:noProof/>
                <w:webHidden/>
              </w:rPr>
              <w:tab/>
            </w:r>
            <w:r w:rsidR="00032377">
              <w:rPr>
                <w:noProof/>
                <w:webHidden/>
              </w:rPr>
              <w:fldChar w:fldCharType="begin"/>
            </w:r>
            <w:r w:rsidR="00032377">
              <w:rPr>
                <w:noProof/>
                <w:webHidden/>
              </w:rPr>
              <w:instrText xml:space="preserve"> PAGEREF _Toc98417317 \h </w:instrText>
            </w:r>
            <w:r w:rsidR="00032377">
              <w:rPr>
                <w:noProof/>
                <w:webHidden/>
              </w:rPr>
            </w:r>
            <w:r w:rsidR="00032377">
              <w:rPr>
                <w:noProof/>
                <w:webHidden/>
              </w:rPr>
              <w:fldChar w:fldCharType="separate"/>
            </w:r>
            <w:r w:rsidR="006A0DAE">
              <w:rPr>
                <w:noProof/>
                <w:webHidden/>
              </w:rPr>
              <w:t>12</w:t>
            </w:r>
            <w:r w:rsidR="00032377">
              <w:rPr>
                <w:noProof/>
                <w:webHidden/>
              </w:rPr>
              <w:fldChar w:fldCharType="end"/>
            </w:r>
          </w:hyperlink>
        </w:p>
        <w:p w14:paraId="6D091680" w14:textId="18D36F9A" w:rsidR="00032377" w:rsidRDefault="00D34D46">
          <w:pPr>
            <w:pStyle w:val="TOC2"/>
            <w:rPr>
              <w:rFonts w:eastAsiaTheme="minorEastAsia" w:cstheme="minorBidi"/>
              <w:sz w:val="22"/>
              <w:szCs w:val="22"/>
            </w:rPr>
          </w:pPr>
          <w:hyperlink w:anchor="_Toc98417318" w:history="1">
            <w:r w:rsidR="00032377" w:rsidRPr="00DC20DC">
              <w:rPr>
                <w:rStyle w:val="Hyperlink"/>
              </w:rPr>
              <w:t>Information schools publish on their website</w:t>
            </w:r>
            <w:r w:rsidR="00032377">
              <w:rPr>
                <w:webHidden/>
              </w:rPr>
              <w:tab/>
            </w:r>
            <w:r w:rsidR="00032377">
              <w:rPr>
                <w:webHidden/>
              </w:rPr>
              <w:fldChar w:fldCharType="begin"/>
            </w:r>
            <w:r w:rsidR="00032377">
              <w:rPr>
                <w:webHidden/>
              </w:rPr>
              <w:instrText xml:space="preserve"> PAGEREF _Toc98417318 \h </w:instrText>
            </w:r>
            <w:r w:rsidR="00032377">
              <w:rPr>
                <w:webHidden/>
              </w:rPr>
            </w:r>
            <w:r w:rsidR="00032377">
              <w:rPr>
                <w:webHidden/>
              </w:rPr>
              <w:fldChar w:fldCharType="separate"/>
            </w:r>
            <w:r w:rsidR="006A0DAE">
              <w:rPr>
                <w:webHidden/>
              </w:rPr>
              <w:t>12</w:t>
            </w:r>
            <w:r w:rsidR="00032377">
              <w:rPr>
                <w:webHidden/>
              </w:rPr>
              <w:fldChar w:fldCharType="end"/>
            </w:r>
          </w:hyperlink>
        </w:p>
        <w:p w14:paraId="70FBC4FC" w14:textId="56BB9A93" w:rsidR="00E7756D" w:rsidRDefault="00E7756D">
          <w:r>
            <w:rPr>
              <w:b/>
              <w:bCs/>
              <w:noProof/>
            </w:rPr>
            <w:fldChar w:fldCharType="end"/>
          </w:r>
        </w:p>
      </w:sdtContent>
    </w:sdt>
    <w:p w14:paraId="2E6632C0" w14:textId="6E9F00F1" w:rsidR="00032377" w:rsidRDefault="00B568D1" w:rsidP="00032377">
      <w:pPr>
        <w:pStyle w:val="Heading1"/>
        <w:numPr>
          <w:ilvl w:val="0"/>
          <w:numId w:val="0"/>
        </w:numPr>
        <w:ind w:left="360"/>
      </w:pPr>
      <w:r>
        <w:br w:type="page"/>
      </w:r>
      <w:bookmarkStart w:id="14" w:name="_Toc98417295"/>
      <w:r w:rsidR="00032377">
        <w:lastRenderedPageBreak/>
        <w:t>1 Introduction</w:t>
      </w:r>
      <w:bookmarkEnd w:id="14"/>
    </w:p>
    <w:p w14:paraId="05C0DE6D" w14:textId="297F2766" w:rsidR="00206F5B" w:rsidRPr="00F7652E" w:rsidRDefault="00206F5B" w:rsidP="0061779D"/>
    <w:p w14:paraId="5321BE35" w14:textId="77777777" w:rsidR="00206F5B" w:rsidRPr="00206F5B" w:rsidRDefault="00206F5B" w:rsidP="00206F5B"/>
    <w:p w14:paraId="508AE373" w14:textId="77777777" w:rsidR="00DE11BB" w:rsidRDefault="006B0C86" w:rsidP="006B0C86">
      <w:pPr>
        <w:ind w:left="709" w:hanging="709"/>
        <w:jc w:val="both"/>
        <w:rPr>
          <w:rFonts w:ascii="Calibri" w:hAnsi="Calibri" w:cs="Calibri"/>
        </w:rPr>
      </w:pPr>
      <w:r>
        <w:rPr>
          <w:rFonts w:ascii="Calibri" w:hAnsi="Calibri" w:cs="Calibri"/>
        </w:rPr>
        <w:t>1.1</w:t>
      </w:r>
      <w:r>
        <w:rPr>
          <w:rFonts w:ascii="Calibri" w:hAnsi="Calibri" w:cs="Calibri"/>
        </w:rPr>
        <w:tab/>
      </w:r>
      <w:r w:rsidR="00206F5B">
        <w:rPr>
          <w:rFonts w:ascii="Calibri" w:hAnsi="Calibri" w:cs="Calibri"/>
        </w:rPr>
        <w:t>Th</w:t>
      </w:r>
      <w:r w:rsidR="00DE11BB">
        <w:rPr>
          <w:rFonts w:ascii="Calibri" w:hAnsi="Calibri" w:cs="Calibri"/>
        </w:rPr>
        <w:t>is policy applies to all schools within the East Mi</w:t>
      </w:r>
      <w:r w:rsidR="00804181">
        <w:rPr>
          <w:rFonts w:ascii="Calibri" w:hAnsi="Calibri" w:cs="Calibri"/>
        </w:rPr>
        <w:t>dlands Education Trust and, alon</w:t>
      </w:r>
      <w:r w:rsidR="00DE11BB">
        <w:rPr>
          <w:rFonts w:ascii="Calibri" w:hAnsi="Calibri" w:cs="Calibri"/>
        </w:rPr>
        <w:t>g with all other public authorities, we must all comply with the Freedom of Information Act (November 2000).  The Act obliges organisations to publish certain information about their activities and to make any other information available upon request, with some statutory exceptions, in order to increase openness and transparency</w:t>
      </w:r>
      <w:r w:rsidR="00112A4E">
        <w:rPr>
          <w:rFonts w:ascii="Calibri" w:hAnsi="Calibri" w:cs="Calibri"/>
        </w:rPr>
        <w:t xml:space="preserve">. </w:t>
      </w:r>
    </w:p>
    <w:p w14:paraId="7B4497B4" w14:textId="77777777" w:rsidR="00DE11BB" w:rsidRDefault="00DE11BB" w:rsidP="006B0C86">
      <w:pPr>
        <w:ind w:left="709" w:hanging="709"/>
        <w:jc w:val="both"/>
        <w:rPr>
          <w:rFonts w:ascii="Calibri" w:hAnsi="Calibri" w:cs="Calibri"/>
        </w:rPr>
      </w:pPr>
    </w:p>
    <w:p w14:paraId="117CC7EF" w14:textId="77777777" w:rsidR="00206F5B" w:rsidRDefault="00DE11BB" w:rsidP="00112A4E">
      <w:pPr>
        <w:ind w:left="709" w:hanging="709"/>
        <w:jc w:val="both"/>
        <w:rPr>
          <w:rFonts w:ascii="Calibri" w:hAnsi="Calibri" w:cs="Calibri"/>
        </w:rPr>
      </w:pPr>
      <w:r>
        <w:rPr>
          <w:rFonts w:ascii="Calibri" w:hAnsi="Calibri" w:cs="Calibri"/>
        </w:rPr>
        <w:t>1.2</w:t>
      </w:r>
      <w:r>
        <w:rPr>
          <w:rFonts w:ascii="Calibri" w:hAnsi="Calibri" w:cs="Calibri"/>
        </w:rPr>
        <w:tab/>
      </w:r>
      <w:r w:rsidR="00112A4E">
        <w:rPr>
          <w:rFonts w:ascii="Calibri" w:hAnsi="Calibri" w:cs="Calibri"/>
        </w:rPr>
        <w:t>As required, all our schools are</w:t>
      </w:r>
      <w:r w:rsidR="00206F5B">
        <w:rPr>
          <w:rFonts w:ascii="Calibri" w:hAnsi="Calibri" w:cs="Calibri"/>
        </w:rPr>
        <w:t xml:space="preserve"> registered with the Information Commissioner's O</w:t>
      </w:r>
      <w:r w:rsidR="00A931E8">
        <w:rPr>
          <w:rFonts w:ascii="Calibri" w:hAnsi="Calibri" w:cs="Calibri"/>
        </w:rPr>
        <w:t xml:space="preserve">ffice (ICO).  </w:t>
      </w:r>
    </w:p>
    <w:p w14:paraId="7B0ED2E5" w14:textId="77777777" w:rsidR="00112A4E" w:rsidRDefault="00112A4E" w:rsidP="00112A4E">
      <w:pPr>
        <w:ind w:left="709" w:hanging="709"/>
        <w:jc w:val="both"/>
        <w:rPr>
          <w:rFonts w:ascii="Calibri" w:hAnsi="Calibri" w:cs="Calibri"/>
        </w:rPr>
      </w:pPr>
    </w:p>
    <w:p w14:paraId="02BD8871" w14:textId="5CADD019" w:rsidR="00206F5B" w:rsidRDefault="006B0C86" w:rsidP="006B0C86">
      <w:pPr>
        <w:ind w:left="709" w:hanging="709"/>
        <w:jc w:val="both"/>
        <w:rPr>
          <w:rFonts w:ascii="Calibri" w:hAnsi="Calibri" w:cs="Calibri"/>
        </w:rPr>
      </w:pPr>
      <w:r>
        <w:rPr>
          <w:rFonts w:ascii="Calibri" w:hAnsi="Calibri" w:cs="Calibri"/>
        </w:rPr>
        <w:t>1.2</w:t>
      </w:r>
      <w:r>
        <w:rPr>
          <w:rFonts w:ascii="Calibri" w:hAnsi="Calibri" w:cs="Calibri"/>
        </w:rPr>
        <w:tab/>
      </w:r>
      <w:r w:rsidR="00206F5B">
        <w:rPr>
          <w:rFonts w:ascii="Calibri" w:hAnsi="Calibri" w:cs="Calibri"/>
        </w:rPr>
        <w:t xml:space="preserve">In line with </w:t>
      </w:r>
      <w:r w:rsidR="00D519EF">
        <w:rPr>
          <w:rFonts w:ascii="Calibri" w:hAnsi="Calibri" w:cs="Calibri"/>
        </w:rPr>
        <w:t xml:space="preserve">Section 19 of the Freedom of Information </w:t>
      </w:r>
      <w:r w:rsidR="001463A8">
        <w:rPr>
          <w:rFonts w:ascii="Calibri" w:hAnsi="Calibri" w:cs="Calibri"/>
        </w:rPr>
        <w:t xml:space="preserve">Act, </w:t>
      </w:r>
      <w:r w:rsidR="007711FA">
        <w:rPr>
          <w:rFonts w:ascii="Calibri" w:hAnsi="Calibri" w:cs="Calibri"/>
        </w:rPr>
        <w:t>EMET has produced</w:t>
      </w:r>
      <w:r w:rsidR="00206F5B">
        <w:rPr>
          <w:rFonts w:ascii="Calibri" w:hAnsi="Calibri" w:cs="Calibri"/>
        </w:rPr>
        <w:t xml:space="preserve"> a publication scheme which makes it clear to the public what information </w:t>
      </w:r>
      <w:r w:rsidR="007711FA">
        <w:rPr>
          <w:rFonts w:ascii="Calibri" w:hAnsi="Calibri" w:cs="Calibri"/>
        </w:rPr>
        <w:t>the trust and/or its school</w:t>
      </w:r>
      <w:r w:rsidR="00206F5B">
        <w:rPr>
          <w:rFonts w:ascii="Calibri" w:hAnsi="Calibri" w:cs="Calibri"/>
        </w:rPr>
        <w:t xml:space="preserve"> will make public when required to respond to requests for information under this legislation.  </w:t>
      </w:r>
      <w:r w:rsidR="00D519EF">
        <w:rPr>
          <w:rFonts w:ascii="Calibri" w:hAnsi="Calibri" w:cs="Calibri"/>
        </w:rPr>
        <w:t>EMET use</w:t>
      </w:r>
      <w:r w:rsidR="00206F5B">
        <w:rPr>
          <w:rFonts w:ascii="Calibri" w:hAnsi="Calibri" w:cs="Calibri"/>
        </w:rPr>
        <w:t xml:space="preserve"> the ICO model template for the Publication Scheme</w:t>
      </w:r>
      <w:r w:rsidR="007711FA">
        <w:rPr>
          <w:rFonts w:ascii="Calibri" w:hAnsi="Calibri" w:cs="Calibri"/>
        </w:rPr>
        <w:t>.</w:t>
      </w:r>
    </w:p>
    <w:p w14:paraId="3C28043C" w14:textId="77777777" w:rsidR="00206F5B" w:rsidRDefault="00206F5B" w:rsidP="006B0C86">
      <w:pPr>
        <w:ind w:left="709" w:hanging="709"/>
        <w:jc w:val="both"/>
        <w:rPr>
          <w:rFonts w:ascii="Calibri" w:hAnsi="Calibri" w:cs="Calibri"/>
        </w:rPr>
      </w:pPr>
    </w:p>
    <w:p w14:paraId="66373994" w14:textId="1EB5DDFB" w:rsidR="00206F5B" w:rsidRDefault="006B0C86" w:rsidP="006B0C86">
      <w:pPr>
        <w:ind w:left="709" w:hanging="709"/>
        <w:jc w:val="both"/>
        <w:rPr>
          <w:rFonts w:ascii="Calibri" w:hAnsi="Calibri" w:cs="Calibri"/>
        </w:rPr>
      </w:pPr>
      <w:r>
        <w:rPr>
          <w:rFonts w:ascii="Calibri" w:hAnsi="Calibri" w:cs="Calibri"/>
        </w:rPr>
        <w:t>1.3</w:t>
      </w:r>
      <w:r>
        <w:rPr>
          <w:rFonts w:ascii="Calibri" w:hAnsi="Calibri" w:cs="Calibri"/>
        </w:rPr>
        <w:tab/>
      </w:r>
      <w:r w:rsidR="001463A8">
        <w:rPr>
          <w:rFonts w:ascii="Calibri" w:hAnsi="Calibri" w:cs="Calibri"/>
        </w:rPr>
        <w:t xml:space="preserve">The </w:t>
      </w:r>
      <w:r w:rsidR="00BF60B9">
        <w:rPr>
          <w:rFonts w:ascii="Calibri" w:hAnsi="Calibri" w:cs="Calibri"/>
        </w:rPr>
        <w:t xml:space="preserve">publication scheme </w:t>
      </w:r>
      <w:r w:rsidR="00206F5B">
        <w:rPr>
          <w:rFonts w:ascii="Calibri" w:hAnsi="Calibri" w:cs="Calibri"/>
        </w:rPr>
        <w:t>set</w:t>
      </w:r>
      <w:r w:rsidR="007711FA">
        <w:rPr>
          <w:rFonts w:ascii="Calibri" w:hAnsi="Calibri" w:cs="Calibri"/>
        </w:rPr>
        <w:t>s</w:t>
      </w:r>
      <w:r w:rsidR="00206F5B">
        <w:rPr>
          <w:rFonts w:ascii="Calibri" w:hAnsi="Calibri" w:cs="Calibri"/>
        </w:rPr>
        <w:t xml:space="preserve"> out:</w:t>
      </w:r>
    </w:p>
    <w:p w14:paraId="6FA8D40E" w14:textId="77777777" w:rsidR="00206F5B" w:rsidRDefault="00206F5B" w:rsidP="006B0C86">
      <w:pPr>
        <w:ind w:left="709" w:hanging="709"/>
        <w:jc w:val="both"/>
        <w:rPr>
          <w:rFonts w:ascii="Calibri" w:hAnsi="Calibri" w:cs="Calibri"/>
        </w:rPr>
      </w:pPr>
    </w:p>
    <w:p w14:paraId="50084163" w14:textId="77777777" w:rsidR="006A0DAE" w:rsidRDefault="00206F5B" w:rsidP="006B0C86">
      <w:pPr>
        <w:numPr>
          <w:ilvl w:val="0"/>
          <w:numId w:val="17"/>
        </w:numPr>
        <w:pBdr>
          <w:top w:val="nil"/>
          <w:left w:val="nil"/>
          <w:bottom w:val="nil"/>
          <w:right w:val="nil"/>
          <w:between w:val="nil"/>
        </w:pBdr>
        <w:ind w:left="709" w:firstLine="0"/>
        <w:jc w:val="both"/>
        <w:rPr>
          <w:rFonts w:ascii="Calibri" w:hAnsi="Calibri" w:cs="Calibri"/>
        </w:rPr>
      </w:pPr>
      <w:r>
        <w:rPr>
          <w:rFonts w:ascii="Calibri" w:hAnsi="Calibri" w:cs="Calibri"/>
        </w:rPr>
        <w:t>The classes of information which will b</w:t>
      </w:r>
      <w:r w:rsidR="001463A8">
        <w:rPr>
          <w:rFonts w:ascii="Calibri" w:hAnsi="Calibri" w:cs="Calibri"/>
        </w:rPr>
        <w:t xml:space="preserve">e published or which the </w:t>
      </w:r>
      <w:r w:rsidR="007711FA">
        <w:rPr>
          <w:rFonts w:ascii="Calibri" w:hAnsi="Calibri" w:cs="Calibri"/>
        </w:rPr>
        <w:t>trust/</w:t>
      </w:r>
      <w:r w:rsidR="001463A8">
        <w:rPr>
          <w:rFonts w:ascii="Calibri" w:hAnsi="Calibri" w:cs="Calibri"/>
        </w:rPr>
        <w:t>school</w:t>
      </w:r>
      <w:r>
        <w:rPr>
          <w:rFonts w:ascii="Calibri" w:hAnsi="Calibri" w:cs="Calibri"/>
        </w:rPr>
        <w:t xml:space="preserve"> intends </w:t>
      </w:r>
    </w:p>
    <w:p w14:paraId="3ADC0F81" w14:textId="3963AEFC" w:rsidR="00206F5B" w:rsidRDefault="00206F5B" w:rsidP="006A0DAE">
      <w:pPr>
        <w:pBdr>
          <w:top w:val="nil"/>
          <w:left w:val="nil"/>
          <w:bottom w:val="nil"/>
          <w:right w:val="nil"/>
          <w:between w:val="nil"/>
        </w:pBdr>
        <w:ind w:left="1429" w:firstLine="11"/>
        <w:jc w:val="both"/>
        <w:rPr>
          <w:rFonts w:ascii="Calibri" w:hAnsi="Calibri" w:cs="Calibri"/>
        </w:rPr>
      </w:pPr>
      <w:r>
        <w:rPr>
          <w:rFonts w:ascii="Calibri" w:hAnsi="Calibri" w:cs="Calibri"/>
        </w:rPr>
        <w:t>to publish either on their website or in hard copy version</w:t>
      </w:r>
    </w:p>
    <w:p w14:paraId="274B896D" w14:textId="77777777" w:rsidR="00206F5B" w:rsidRPr="006B0C86" w:rsidRDefault="00206F5B" w:rsidP="006B0C86">
      <w:pPr>
        <w:numPr>
          <w:ilvl w:val="0"/>
          <w:numId w:val="17"/>
        </w:numPr>
        <w:pBdr>
          <w:top w:val="nil"/>
          <w:left w:val="nil"/>
          <w:bottom w:val="nil"/>
          <w:right w:val="nil"/>
          <w:between w:val="nil"/>
        </w:pBdr>
        <w:ind w:left="709" w:firstLine="0"/>
        <w:jc w:val="both"/>
        <w:rPr>
          <w:rFonts w:ascii="Calibri" w:hAnsi="Calibri" w:cs="Calibri"/>
        </w:rPr>
      </w:pPr>
      <w:r>
        <w:rPr>
          <w:rFonts w:ascii="Calibri" w:hAnsi="Calibri" w:cs="Calibri"/>
        </w:rPr>
        <w:t xml:space="preserve">The manner in which the information will be published </w:t>
      </w:r>
    </w:p>
    <w:p w14:paraId="5A38B7C4" w14:textId="77777777" w:rsidR="006A0DAE" w:rsidRDefault="00206F5B" w:rsidP="006A0DAE">
      <w:pPr>
        <w:pStyle w:val="ListParagraph"/>
        <w:numPr>
          <w:ilvl w:val="0"/>
          <w:numId w:val="17"/>
        </w:numPr>
        <w:pBdr>
          <w:top w:val="nil"/>
          <w:left w:val="nil"/>
          <w:bottom w:val="nil"/>
          <w:right w:val="nil"/>
          <w:between w:val="nil"/>
        </w:pBdr>
        <w:ind w:hanging="66"/>
        <w:jc w:val="both"/>
        <w:rPr>
          <w:rFonts w:ascii="Calibri" w:hAnsi="Calibri" w:cs="Calibri"/>
        </w:rPr>
      </w:pPr>
      <w:r w:rsidRPr="006A0DAE">
        <w:rPr>
          <w:rFonts w:ascii="Calibri" w:hAnsi="Calibri" w:cs="Calibri"/>
        </w:rPr>
        <w:t>Whether the information is available to download from the website free</w:t>
      </w:r>
      <w:r w:rsidR="007711FA" w:rsidRPr="006A0DAE">
        <w:rPr>
          <w:rFonts w:ascii="Calibri" w:hAnsi="Calibri" w:cs="Calibri"/>
        </w:rPr>
        <w:t xml:space="preserve"> or a cost will </w:t>
      </w:r>
    </w:p>
    <w:p w14:paraId="1EC662A1" w14:textId="6FE90A30" w:rsidR="00206F5B" w:rsidRPr="006A0DAE" w:rsidRDefault="007711FA" w:rsidP="006A0DAE">
      <w:pPr>
        <w:pStyle w:val="ListParagraph"/>
        <w:pBdr>
          <w:top w:val="nil"/>
          <w:left w:val="nil"/>
          <w:bottom w:val="nil"/>
          <w:right w:val="nil"/>
          <w:between w:val="nil"/>
        </w:pBdr>
        <w:ind w:left="775" w:firstLine="665"/>
        <w:jc w:val="both"/>
        <w:rPr>
          <w:rFonts w:ascii="Calibri" w:hAnsi="Calibri" w:cs="Calibri"/>
        </w:rPr>
      </w:pPr>
      <w:r w:rsidRPr="006A0DAE">
        <w:rPr>
          <w:rFonts w:ascii="Calibri" w:hAnsi="Calibri" w:cs="Calibri"/>
        </w:rPr>
        <w:t>be incurred.</w:t>
      </w:r>
    </w:p>
    <w:p w14:paraId="3BC2826C" w14:textId="77777777" w:rsidR="00206F5B" w:rsidRDefault="00206F5B" w:rsidP="00206F5B">
      <w:pPr>
        <w:jc w:val="both"/>
        <w:rPr>
          <w:rFonts w:ascii="Calibri" w:hAnsi="Calibri" w:cs="Calibri"/>
        </w:rPr>
      </w:pPr>
    </w:p>
    <w:p w14:paraId="30122B19" w14:textId="77777777" w:rsidR="00206F5B" w:rsidRDefault="006B33EE" w:rsidP="0037227E">
      <w:pPr>
        <w:pStyle w:val="Heading1"/>
        <w:numPr>
          <w:ilvl w:val="0"/>
          <w:numId w:val="0"/>
        </w:numPr>
        <w:ind w:left="360"/>
      </w:pPr>
      <w:bookmarkStart w:id="15" w:name="_Toc98417296"/>
      <w:r>
        <w:t xml:space="preserve">2 </w:t>
      </w:r>
      <w:r w:rsidR="00112A4E">
        <w:t>Scope</w:t>
      </w:r>
      <w:bookmarkEnd w:id="15"/>
    </w:p>
    <w:p w14:paraId="440C2AF5" w14:textId="77777777" w:rsidR="00206F5B" w:rsidRDefault="00206F5B" w:rsidP="00206F5B">
      <w:pPr>
        <w:jc w:val="both"/>
        <w:rPr>
          <w:rFonts w:ascii="Calibri" w:hAnsi="Calibri" w:cs="Calibri"/>
        </w:rPr>
      </w:pPr>
    </w:p>
    <w:p w14:paraId="21D8E0C8" w14:textId="77777777" w:rsidR="00206F5B" w:rsidRDefault="006B0C86" w:rsidP="006B0C86">
      <w:pPr>
        <w:ind w:left="709" w:hanging="709"/>
        <w:jc w:val="both"/>
        <w:rPr>
          <w:rFonts w:ascii="Calibri" w:hAnsi="Calibri" w:cs="Calibri"/>
        </w:rPr>
      </w:pPr>
      <w:r>
        <w:rPr>
          <w:rFonts w:ascii="Calibri" w:hAnsi="Calibri" w:cs="Calibri"/>
        </w:rPr>
        <w:t>2.1</w:t>
      </w:r>
      <w:r>
        <w:rPr>
          <w:rFonts w:ascii="Calibri" w:hAnsi="Calibri" w:cs="Calibri"/>
        </w:rPr>
        <w:tab/>
      </w:r>
      <w:r w:rsidR="00206F5B">
        <w:rPr>
          <w:rFonts w:ascii="Calibri" w:hAnsi="Calibri" w:cs="Calibri"/>
        </w:rPr>
        <w:t xml:space="preserve">This Publication Scheme makes clear to the public what information we publish when a request for information is received and/or information that is available via the organisation's website or prospectus.  </w:t>
      </w:r>
    </w:p>
    <w:p w14:paraId="18342217" w14:textId="77777777" w:rsidR="00206F5B" w:rsidRDefault="00206F5B" w:rsidP="006B0C86">
      <w:pPr>
        <w:ind w:left="709" w:hanging="709"/>
        <w:jc w:val="both"/>
        <w:rPr>
          <w:rFonts w:ascii="Calibri" w:hAnsi="Calibri" w:cs="Calibri"/>
        </w:rPr>
      </w:pPr>
    </w:p>
    <w:p w14:paraId="230C8022" w14:textId="77777777" w:rsidR="00206F5B" w:rsidRDefault="006B0C86" w:rsidP="006B0C86">
      <w:pPr>
        <w:ind w:left="709" w:hanging="709"/>
        <w:jc w:val="both"/>
        <w:rPr>
          <w:rFonts w:ascii="Calibri" w:hAnsi="Calibri" w:cs="Calibri"/>
        </w:rPr>
      </w:pPr>
      <w:r w:rsidRPr="006B0C86">
        <w:rPr>
          <w:rFonts w:ascii="Calibri" w:hAnsi="Calibri" w:cs="Calibri"/>
        </w:rPr>
        <w:t>2.2</w:t>
      </w:r>
      <w:r>
        <w:rPr>
          <w:rFonts w:ascii="Calibri" w:hAnsi="Calibri" w:cs="Calibri"/>
          <w:b/>
        </w:rPr>
        <w:tab/>
      </w:r>
      <w:r w:rsidR="00112A4E">
        <w:rPr>
          <w:rFonts w:ascii="Calibri" w:hAnsi="Calibri" w:cs="Calibri"/>
        </w:rPr>
        <w:t xml:space="preserve">The </w:t>
      </w:r>
      <w:r w:rsidR="00112A4E">
        <w:rPr>
          <w:rFonts w:ascii="Calibri" w:hAnsi="Calibri" w:cs="Calibri"/>
          <w:b/>
        </w:rPr>
        <w:t>Freedom of Information</w:t>
      </w:r>
      <w:r w:rsidR="00112A4E" w:rsidRPr="00112A4E">
        <w:rPr>
          <w:rFonts w:ascii="Calibri" w:hAnsi="Calibri" w:cs="Calibri"/>
          <w:b/>
        </w:rPr>
        <w:t xml:space="preserve"> Policy</w:t>
      </w:r>
      <w:r w:rsidR="00112A4E">
        <w:rPr>
          <w:rFonts w:ascii="Calibri" w:hAnsi="Calibri" w:cs="Calibri"/>
        </w:rPr>
        <w:t xml:space="preserve"> is intended to cover all records created in the course of the business of EMET. This includes email messages and other electronic records and applies to all trust employees including temporary, casual or agency staff and contractors, consultants and suppliers working for or on behalf of EMET. </w:t>
      </w:r>
    </w:p>
    <w:p w14:paraId="319C5F89" w14:textId="77777777" w:rsidR="00206F5B" w:rsidRDefault="00206F5B" w:rsidP="006B0C86">
      <w:pPr>
        <w:ind w:left="709" w:hanging="709"/>
        <w:jc w:val="both"/>
        <w:rPr>
          <w:rFonts w:ascii="Calibri" w:hAnsi="Calibri" w:cs="Calibri"/>
        </w:rPr>
      </w:pPr>
    </w:p>
    <w:p w14:paraId="5709D3AC" w14:textId="03250B52" w:rsidR="00206F5B" w:rsidRPr="00112A4E" w:rsidRDefault="006B0C86" w:rsidP="006B0C86">
      <w:pPr>
        <w:ind w:left="709" w:hanging="709"/>
        <w:jc w:val="both"/>
        <w:rPr>
          <w:rFonts w:ascii="Calibri" w:hAnsi="Calibri" w:cs="Calibri"/>
        </w:rPr>
      </w:pPr>
      <w:r w:rsidRPr="006B0C86">
        <w:rPr>
          <w:rFonts w:ascii="Calibri" w:hAnsi="Calibri" w:cs="Calibri"/>
        </w:rPr>
        <w:t>2.3</w:t>
      </w:r>
      <w:r>
        <w:rPr>
          <w:rFonts w:ascii="Calibri" w:hAnsi="Calibri" w:cs="Calibri"/>
          <w:b/>
        </w:rPr>
        <w:tab/>
      </w:r>
      <w:r w:rsidR="00804181">
        <w:rPr>
          <w:rFonts w:ascii="Calibri" w:hAnsi="Calibri" w:cs="Calibri"/>
        </w:rPr>
        <w:t>The Freedom of Information Act</w:t>
      </w:r>
      <w:r w:rsidR="00112A4E">
        <w:rPr>
          <w:rFonts w:ascii="Calibri" w:hAnsi="Calibri" w:cs="Calibri"/>
        </w:rPr>
        <w:t xml:space="preserve"> requires every public authority to have a </w:t>
      </w:r>
      <w:r w:rsidR="00804181" w:rsidRPr="00804181">
        <w:rPr>
          <w:rFonts w:ascii="Calibri" w:hAnsi="Calibri" w:cs="Calibri"/>
          <w:b/>
        </w:rPr>
        <w:t>FOI Publication Sc</w:t>
      </w:r>
      <w:r w:rsidR="00112A4E" w:rsidRPr="00804181">
        <w:rPr>
          <w:rFonts w:ascii="Calibri" w:hAnsi="Calibri" w:cs="Calibri"/>
          <w:b/>
        </w:rPr>
        <w:t xml:space="preserve">heme, </w:t>
      </w:r>
      <w:r w:rsidR="00112A4E">
        <w:rPr>
          <w:rFonts w:ascii="Calibri" w:hAnsi="Calibri" w:cs="Calibri"/>
        </w:rPr>
        <w:t>which is approved by the ICO</w:t>
      </w:r>
      <w:r w:rsidR="00804181">
        <w:rPr>
          <w:rFonts w:ascii="Calibri" w:hAnsi="Calibri" w:cs="Calibri"/>
        </w:rPr>
        <w:t>,</w:t>
      </w:r>
      <w:r w:rsidR="00112A4E">
        <w:rPr>
          <w:rFonts w:ascii="Calibri" w:hAnsi="Calibri" w:cs="Calibri"/>
        </w:rPr>
        <w:t xml:space="preserve"> and to publish information covered by the scheme. The scheme </w:t>
      </w:r>
      <w:r w:rsidR="007711FA">
        <w:rPr>
          <w:rFonts w:ascii="Calibri" w:hAnsi="Calibri" w:cs="Calibri"/>
        </w:rPr>
        <w:t>sets out our</w:t>
      </w:r>
      <w:r w:rsidR="00112A4E">
        <w:rPr>
          <w:rFonts w:ascii="Calibri" w:hAnsi="Calibri" w:cs="Calibri"/>
        </w:rPr>
        <w:t xml:space="preserve"> commitment to make certain classes of information routinely available, such as policies and procedures, minutes of meetings, annual reports and financial information. </w:t>
      </w:r>
    </w:p>
    <w:p w14:paraId="2F0A6393" w14:textId="77777777" w:rsidR="00112A4E" w:rsidRDefault="00112A4E" w:rsidP="006B0C86">
      <w:pPr>
        <w:ind w:left="709" w:hanging="709"/>
        <w:jc w:val="both"/>
        <w:rPr>
          <w:rFonts w:ascii="Calibri" w:hAnsi="Calibri" w:cs="Calibri"/>
        </w:rPr>
      </w:pPr>
    </w:p>
    <w:p w14:paraId="3C9ABC12" w14:textId="05D29D57" w:rsidR="00206F5B" w:rsidRDefault="006B0C86" w:rsidP="006B0C86">
      <w:pPr>
        <w:ind w:left="709" w:hanging="709"/>
        <w:jc w:val="both"/>
        <w:rPr>
          <w:rFonts w:ascii="Calibri" w:hAnsi="Calibri" w:cs="Calibri"/>
        </w:rPr>
      </w:pPr>
      <w:r>
        <w:rPr>
          <w:rFonts w:ascii="Calibri" w:hAnsi="Calibri" w:cs="Calibri"/>
        </w:rPr>
        <w:t>2.4</w:t>
      </w:r>
      <w:r>
        <w:rPr>
          <w:rFonts w:ascii="Calibri" w:hAnsi="Calibri" w:cs="Calibri"/>
        </w:rPr>
        <w:tab/>
      </w:r>
      <w:r w:rsidR="00136C1A">
        <w:rPr>
          <w:rFonts w:ascii="Calibri" w:hAnsi="Calibri" w:cs="Calibri"/>
        </w:rPr>
        <w:t xml:space="preserve">Under this scheme, </w:t>
      </w:r>
      <w:r w:rsidR="007711FA">
        <w:rPr>
          <w:rFonts w:ascii="Calibri" w:hAnsi="Calibri" w:cs="Calibri"/>
        </w:rPr>
        <w:t>we</w:t>
      </w:r>
      <w:r w:rsidR="00206F5B">
        <w:rPr>
          <w:rFonts w:ascii="Calibri" w:hAnsi="Calibri" w:cs="Calibri"/>
        </w:rPr>
        <w:t xml:space="preserve"> </w:t>
      </w:r>
      <w:r w:rsidR="007711FA">
        <w:rPr>
          <w:rFonts w:ascii="Calibri" w:hAnsi="Calibri" w:cs="Calibri"/>
        </w:rPr>
        <w:t xml:space="preserve">regularly </w:t>
      </w:r>
      <w:r w:rsidR="00206F5B">
        <w:rPr>
          <w:rFonts w:ascii="Calibri" w:hAnsi="Calibri" w:cs="Calibri"/>
        </w:rPr>
        <w:t>review the informatio</w:t>
      </w:r>
      <w:r w:rsidR="00136C1A">
        <w:rPr>
          <w:rFonts w:ascii="Calibri" w:hAnsi="Calibri" w:cs="Calibri"/>
        </w:rPr>
        <w:t xml:space="preserve">n </w:t>
      </w:r>
      <w:r w:rsidR="007711FA">
        <w:rPr>
          <w:rFonts w:ascii="Calibri" w:hAnsi="Calibri" w:cs="Calibri"/>
        </w:rPr>
        <w:t>published on our websites.</w:t>
      </w:r>
      <w:r w:rsidR="00206F5B">
        <w:rPr>
          <w:rFonts w:ascii="Calibri" w:hAnsi="Calibri" w:cs="Calibri"/>
        </w:rPr>
        <w:t xml:space="preserve"> </w:t>
      </w:r>
      <w:r w:rsidR="00D519EF">
        <w:rPr>
          <w:rFonts w:ascii="Calibri" w:hAnsi="Calibri" w:cs="Calibri"/>
        </w:rPr>
        <w:t>We also aim</w:t>
      </w:r>
      <w:r w:rsidR="00206F5B">
        <w:rPr>
          <w:rFonts w:ascii="Calibri" w:hAnsi="Calibri" w:cs="Calibri"/>
        </w:rPr>
        <w:t xml:space="preserve"> to make new information available promptly – this will be done via </w:t>
      </w:r>
      <w:r w:rsidR="006B33EE">
        <w:rPr>
          <w:rFonts w:ascii="Calibri" w:hAnsi="Calibri" w:cs="Calibri"/>
        </w:rPr>
        <w:t>schools’</w:t>
      </w:r>
      <w:r w:rsidR="00206F5B">
        <w:rPr>
          <w:rFonts w:ascii="Calibri" w:hAnsi="Calibri" w:cs="Calibri"/>
        </w:rPr>
        <w:t xml:space="preserve"> </w:t>
      </w:r>
      <w:r w:rsidR="00206F5B">
        <w:rPr>
          <w:rFonts w:ascii="Calibri" w:hAnsi="Calibri" w:cs="Calibri"/>
          <w:i/>
        </w:rPr>
        <w:t>newsletter</w:t>
      </w:r>
      <w:r w:rsidR="006B33EE">
        <w:rPr>
          <w:rFonts w:ascii="Calibri" w:hAnsi="Calibri" w:cs="Calibri"/>
          <w:i/>
        </w:rPr>
        <w:t>s</w:t>
      </w:r>
      <w:r w:rsidR="00206F5B">
        <w:rPr>
          <w:rFonts w:ascii="Calibri" w:hAnsi="Calibri" w:cs="Calibri"/>
          <w:i/>
        </w:rPr>
        <w:t xml:space="preserve"> and website</w:t>
      </w:r>
      <w:r w:rsidR="006B33EE">
        <w:rPr>
          <w:rFonts w:ascii="Calibri" w:hAnsi="Calibri" w:cs="Calibri"/>
          <w:i/>
        </w:rPr>
        <w:t>s</w:t>
      </w:r>
      <w:r w:rsidR="00206F5B">
        <w:rPr>
          <w:rFonts w:ascii="Calibri" w:hAnsi="Calibri" w:cs="Calibri"/>
          <w:i/>
        </w:rPr>
        <w:t>.</w:t>
      </w:r>
      <w:r w:rsidR="00206F5B">
        <w:rPr>
          <w:rFonts w:ascii="Calibri" w:hAnsi="Calibri" w:cs="Calibri"/>
        </w:rPr>
        <w:t xml:space="preserve"> </w:t>
      </w:r>
    </w:p>
    <w:p w14:paraId="172DC4D3" w14:textId="77777777" w:rsidR="00206F5B" w:rsidRDefault="00206F5B" w:rsidP="006B0C86">
      <w:pPr>
        <w:ind w:left="709" w:hanging="709"/>
        <w:jc w:val="both"/>
        <w:rPr>
          <w:rFonts w:ascii="Calibri" w:hAnsi="Calibri" w:cs="Calibri"/>
        </w:rPr>
      </w:pPr>
    </w:p>
    <w:p w14:paraId="51E494AA" w14:textId="77777777" w:rsidR="00206F5B" w:rsidRDefault="006B0C86" w:rsidP="006B0C86">
      <w:pPr>
        <w:ind w:left="709" w:hanging="709"/>
        <w:jc w:val="both"/>
        <w:rPr>
          <w:rFonts w:ascii="Calibri" w:hAnsi="Calibri" w:cs="Calibri"/>
        </w:rPr>
      </w:pPr>
      <w:r>
        <w:rPr>
          <w:rFonts w:ascii="Calibri" w:hAnsi="Calibri" w:cs="Calibri"/>
        </w:rPr>
        <w:lastRenderedPageBreak/>
        <w:t>2.5</w:t>
      </w:r>
      <w:r>
        <w:rPr>
          <w:rFonts w:ascii="Calibri" w:hAnsi="Calibri" w:cs="Calibri"/>
        </w:rPr>
        <w:tab/>
      </w:r>
      <w:r w:rsidR="00206F5B">
        <w:rPr>
          <w:rFonts w:ascii="Calibri" w:hAnsi="Calibri" w:cs="Calibri"/>
        </w:rPr>
        <w:t xml:space="preserve">As an organisation, we agree to update old information.  This is carried out regularly as a matter of course, often through national channels such as the Ofsted website or the DfE academy performance tables. </w:t>
      </w:r>
    </w:p>
    <w:p w14:paraId="22437893" w14:textId="7BEABEA9" w:rsidR="00206F5B" w:rsidRDefault="006B0C86" w:rsidP="006B0C86">
      <w:pPr>
        <w:ind w:left="709" w:hanging="709"/>
        <w:jc w:val="both"/>
        <w:rPr>
          <w:rFonts w:ascii="Calibri" w:hAnsi="Calibri" w:cs="Calibri"/>
        </w:rPr>
      </w:pPr>
      <w:r>
        <w:rPr>
          <w:rFonts w:ascii="Calibri" w:hAnsi="Calibri" w:cs="Calibri"/>
        </w:rPr>
        <w:t>2.6</w:t>
      </w:r>
      <w:r>
        <w:rPr>
          <w:rFonts w:ascii="Calibri" w:hAnsi="Calibri" w:cs="Calibri"/>
        </w:rPr>
        <w:tab/>
      </w:r>
      <w:r w:rsidR="00136C1A">
        <w:rPr>
          <w:rFonts w:ascii="Calibri" w:hAnsi="Calibri" w:cs="Calibri"/>
        </w:rPr>
        <w:t xml:space="preserve">Information about </w:t>
      </w:r>
      <w:r w:rsidR="006B33EE">
        <w:rPr>
          <w:rFonts w:ascii="Calibri" w:hAnsi="Calibri" w:cs="Calibri"/>
        </w:rPr>
        <w:t>each</w:t>
      </w:r>
      <w:r w:rsidR="00136C1A">
        <w:rPr>
          <w:rFonts w:ascii="Calibri" w:hAnsi="Calibri" w:cs="Calibri"/>
        </w:rPr>
        <w:t xml:space="preserve"> school</w:t>
      </w:r>
      <w:r w:rsidR="00206F5B">
        <w:rPr>
          <w:rFonts w:ascii="Calibri" w:hAnsi="Calibri" w:cs="Calibri"/>
        </w:rPr>
        <w:t xml:space="preserve"> is available through the government's official register of educational establishments in England and Wales - Get Information About Schools (GIAS).  GIAS </w:t>
      </w:r>
      <w:r w:rsidR="00206F5B">
        <w:rPr>
          <w:rFonts w:ascii="Calibri" w:hAnsi="Calibri" w:cs="Calibri"/>
          <w:highlight w:val="white"/>
        </w:rPr>
        <w:t xml:space="preserve">is also the national database of academy trustees/governors </w:t>
      </w:r>
      <w:hyperlink r:id="rId12">
        <w:r w:rsidR="00206F5B">
          <w:rPr>
            <w:rFonts w:ascii="Calibri" w:hAnsi="Calibri" w:cs="Calibri"/>
            <w:u w:val="single"/>
          </w:rPr>
          <w:t>https://get-information-academys.service.gov.uk/</w:t>
        </w:r>
      </w:hyperlink>
    </w:p>
    <w:p w14:paraId="11756996" w14:textId="77777777" w:rsidR="00206F5B" w:rsidRDefault="00D519EF" w:rsidP="006B0C86">
      <w:pPr>
        <w:ind w:left="709" w:hanging="709"/>
        <w:jc w:val="both"/>
        <w:rPr>
          <w:rFonts w:ascii="Calibri" w:hAnsi="Calibri" w:cs="Calibri"/>
        </w:rPr>
      </w:pPr>
      <w:r>
        <w:rPr>
          <w:rFonts w:ascii="Calibri" w:hAnsi="Calibri" w:cs="Calibri"/>
        </w:rPr>
        <w:t xml:space="preserve"> </w:t>
      </w:r>
    </w:p>
    <w:p w14:paraId="60604C39" w14:textId="77777777" w:rsidR="00D519EF" w:rsidRDefault="006B33EE" w:rsidP="0037227E">
      <w:pPr>
        <w:pStyle w:val="Heading1"/>
        <w:numPr>
          <w:ilvl w:val="0"/>
          <w:numId w:val="0"/>
        </w:numPr>
        <w:ind w:left="360"/>
      </w:pPr>
      <w:bookmarkStart w:id="16" w:name="_Toc98417297"/>
      <w:r>
        <w:t xml:space="preserve">3 </w:t>
      </w:r>
      <w:r w:rsidR="00D519EF">
        <w:t>Requesting information</w:t>
      </w:r>
      <w:bookmarkEnd w:id="16"/>
    </w:p>
    <w:p w14:paraId="69591167" w14:textId="77777777" w:rsidR="00D519EF" w:rsidRDefault="00D519EF" w:rsidP="006B0C86">
      <w:pPr>
        <w:ind w:left="709" w:hanging="709"/>
        <w:jc w:val="both"/>
        <w:rPr>
          <w:rFonts w:ascii="Calibri" w:hAnsi="Calibri" w:cs="Calibri"/>
        </w:rPr>
      </w:pPr>
    </w:p>
    <w:p w14:paraId="18FD8F70" w14:textId="77777777" w:rsidR="00D519EF" w:rsidRDefault="00D519EF" w:rsidP="006B0C86">
      <w:pPr>
        <w:ind w:left="709" w:hanging="709"/>
        <w:jc w:val="both"/>
        <w:rPr>
          <w:rFonts w:ascii="Calibri" w:hAnsi="Calibri" w:cs="Calibri"/>
        </w:rPr>
      </w:pPr>
      <w:r>
        <w:rPr>
          <w:rFonts w:ascii="Calibri" w:hAnsi="Calibri" w:cs="Calibri"/>
        </w:rPr>
        <w:t>3.1</w:t>
      </w:r>
      <w:r w:rsidR="006B0C86">
        <w:rPr>
          <w:rFonts w:ascii="Calibri" w:hAnsi="Calibri" w:cs="Calibri"/>
          <w:b/>
        </w:rPr>
        <w:tab/>
      </w:r>
      <w:r>
        <w:rPr>
          <w:rFonts w:ascii="Calibri" w:hAnsi="Calibri" w:cs="Calibri"/>
        </w:rPr>
        <w:t>The Freedom of Information Act 2000 provides public access to information held by public authorities. It does this in two ways:</w:t>
      </w:r>
    </w:p>
    <w:p w14:paraId="52746832" w14:textId="77777777" w:rsidR="00554608" w:rsidRDefault="00554608" w:rsidP="006B0C86">
      <w:pPr>
        <w:ind w:left="709" w:hanging="709"/>
        <w:jc w:val="both"/>
        <w:rPr>
          <w:rFonts w:ascii="Calibri" w:hAnsi="Calibri" w:cs="Calibri"/>
        </w:rPr>
      </w:pPr>
    </w:p>
    <w:p w14:paraId="56CE1BF5" w14:textId="77777777" w:rsidR="00D519EF" w:rsidRDefault="00554608" w:rsidP="00554608">
      <w:pPr>
        <w:jc w:val="both"/>
        <w:rPr>
          <w:rFonts w:ascii="Calibri" w:hAnsi="Calibri" w:cs="Calibri"/>
        </w:rPr>
      </w:pPr>
      <w:r w:rsidRPr="00554608">
        <w:rPr>
          <w:rFonts w:ascii="Calibri" w:hAnsi="Calibri" w:cs="Calibri"/>
        </w:rPr>
        <w:t>3.1.1</w:t>
      </w:r>
      <w:r w:rsidRPr="00554608">
        <w:rPr>
          <w:rFonts w:ascii="Calibri" w:hAnsi="Calibri" w:cs="Calibri"/>
        </w:rPr>
        <w:tab/>
      </w:r>
      <w:r w:rsidR="00D519EF" w:rsidRPr="00554608">
        <w:rPr>
          <w:rFonts w:ascii="Calibri" w:hAnsi="Calibri" w:cs="Calibri"/>
        </w:rPr>
        <w:t>Public authorities are obliged to publish certain information about their activities; and</w:t>
      </w:r>
    </w:p>
    <w:p w14:paraId="3C135F05" w14:textId="77777777" w:rsidR="006B33EE" w:rsidRPr="00554608" w:rsidRDefault="006B33EE" w:rsidP="00554608">
      <w:pPr>
        <w:jc w:val="both"/>
        <w:rPr>
          <w:rFonts w:ascii="Calibri" w:hAnsi="Calibri" w:cs="Calibri"/>
        </w:rPr>
      </w:pPr>
    </w:p>
    <w:p w14:paraId="4E311490" w14:textId="77777777" w:rsidR="00D519EF" w:rsidRPr="00554608" w:rsidRDefault="00554608" w:rsidP="00554608">
      <w:pPr>
        <w:jc w:val="both"/>
        <w:rPr>
          <w:rFonts w:ascii="Calibri" w:hAnsi="Calibri" w:cs="Calibri"/>
        </w:rPr>
      </w:pPr>
      <w:r w:rsidRPr="00554608">
        <w:rPr>
          <w:rFonts w:ascii="Calibri" w:hAnsi="Calibri" w:cs="Calibri"/>
        </w:rPr>
        <w:t>3.1.2</w:t>
      </w:r>
      <w:r w:rsidRPr="00554608">
        <w:rPr>
          <w:rFonts w:ascii="Calibri" w:hAnsi="Calibri" w:cs="Calibri"/>
        </w:rPr>
        <w:tab/>
      </w:r>
      <w:r w:rsidR="00D519EF" w:rsidRPr="00554608">
        <w:rPr>
          <w:rFonts w:ascii="Calibri" w:hAnsi="Calibri" w:cs="Calibri"/>
        </w:rPr>
        <w:t>Members of the public ae entitled to require information from public authorities.</w:t>
      </w:r>
    </w:p>
    <w:p w14:paraId="4BEEB8AB" w14:textId="77777777" w:rsidR="00D519EF" w:rsidRPr="00D519EF" w:rsidRDefault="00D519EF" w:rsidP="006B0C86">
      <w:pPr>
        <w:ind w:left="709" w:hanging="709"/>
        <w:jc w:val="both"/>
        <w:rPr>
          <w:rFonts w:ascii="Calibri" w:hAnsi="Calibri" w:cs="Calibri"/>
        </w:rPr>
      </w:pPr>
    </w:p>
    <w:p w14:paraId="202F6897" w14:textId="77777777" w:rsidR="00D519EF" w:rsidRDefault="00554608" w:rsidP="006B0C86">
      <w:pPr>
        <w:ind w:left="709" w:hanging="709"/>
        <w:jc w:val="both"/>
        <w:rPr>
          <w:rFonts w:ascii="Calibri" w:hAnsi="Calibri" w:cs="Calibri"/>
        </w:rPr>
      </w:pPr>
      <w:r>
        <w:rPr>
          <w:rFonts w:ascii="Calibri" w:hAnsi="Calibri" w:cs="Calibri"/>
        </w:rPr>
        <w:t>3.2</w:t>
      </w:r>
      <w:r>
        <w:rPr>
          <w:rFonts w:ascii="Calibri" w:hAnsi="Calibri" w:cs="Calibri"/>
        </w:rPr>
        <w:tab/>
        <w:t>Under the second provision of the Act, the right to request information, anyone may make a request in writing for recorded information held by EMET or its schools. A request for information not already published must be made in writing to:</w:t>
      </w:r>
    </w:p>
    <w:p w14:paraId="55CC34FB" w14:textId="77777777" w:rsidR="00554608" w:rsidRDefault="00554608" w:rsidP="006B0C86">
      <w:pPr>
        <w:ind w:left="709" w:hanging="709"/>
        <w:jc w:val="both"/>
        <w:rPr>
          <w:rFonts w:ascii="Calibri" w:hAnsi="Calibri" w:cs="Calibri"/>
        </w:rPr>
      </w:pPr>
    </w:p>
    <w:p w14:paraId="16197001" w14:textId="4A9F3374" w:rsidR="00554608" w:rsidRPr="00BF60B9" w:rsidRDefault="00554608" w:rsidP="006B0C86">
      <w:pPr>
        <w:ind w:left="709" w:hanging="709"/>
        <w:jc w:val="both"/>
        <w:rPr>
          <w:rFonts w:ascii="Calibri" w:hAnsi="Calibri" w:cs="Calibri"/>
        </w:rPr>
      </w:pPr>
      <w:r>
        <w:rPr>
          <w:rFonts w:ascii="Calibri" w:hAnsi="Calibri" w:cs="Calibri"/>
        </w:rPr>
        <w:tab/>
      </w:r>
      <w:r w:rsidRPr="00BF60B9">
        <w:rPr>
          <w:rFonts w:ascii="Calibri" w:hAnsi="Calibri" w:cs="Calibri"/>
          <w:u w:val="single"/>
        </w:rPr>
        <w:t>Name</w:t>
      </w:r>
      <w:r w:rsidR="0037227E" w:rsidRPr="00BF60B9">
        <w:rPr>
          <w:rFonts w:ascii="Calibri" w:hAnsi="Calibri" w:cs="Calibri"/>
        </w:rPr>
        <w:tab/>
      </w:r>
      <w:r w:rsidR="0037227E" w:rsidRPr="00BF60B9">
        <w:rPr>
          <w:rFonts w:ascii="Calibri" w:hAnsi="Calibri" w:cs="Calibri"/>
        </w:rPr>
        <w:tab/>
      </w:r>
      <w:r w:rsidR="0037227E" w:rsidRPr="00BF60B9">
        <w:rPr>
          <w:rFonts w:ascii="Calibri" w:hAnsi="Calibri" w:cs="Calibri"/>
        </w:rPr>
        <w:tab/>
        <w:t>East Midlands Education Trust</w:t>
      </w:r>
    </w:p>
    <w:p w14:paraId="68EAA2A3" w14:textId="77777777" w:rsidR="00554608" w:rsidRPr="00BF60B9" w:rsidRDefault="00554608" w:rsidP="006B0C86">
      <w:pPr>
        <w:ind w:left="709" w:hanging="709"/>
        <w:jc w:val="both"/>
        <w:rPr>
          <w:rFonts w:ascii="Calibri" w:hAnsi="Calibri" w:cs="Calibri"/>
        </w:rPr>
      </w:pPr>
    </w:p>
    <w:p w14:paraId="0C6E43F9" w14:textId="5BF197D0" w:rsidR="00554608" w:rsidRPr="00BF60B9" w:rsidRDefault="00554608" w:rsidP="006B0C86">
      <w:pPr>
        <w:ind w:left="709" w:hanging="709"/>
        <w:jc w:val="both"/>
        <w:rPr>
          <w:rFonts w:ascii="Calibri" w:hAnsi="Calibri" w:cs="Calibri"/>
        </w:rPr>
      </w:pPr>
      <w:r w:rsidRPr="00BF60B9">
        <w:rPr>
          <w:rFonts w:ascii="Calibri" w:hAnsi="Calibri" w:cs="Calibri"/>
        </w:rPr>
        <w:tab/>
      </w:r>
      <w:r w:rsidRPr="00BF60B9">
        <w:rPr>
          <w:rFonts w:ascii="Calibri" w:hAnsi="Calibri" w:cs="Calibri"/>
          <w:u w:val="single"/>
        </w:rPr>
        <w:t>Email Address</w:t>
      </w:r>
      <w:r w:rsidR="0037227E" w:rsidRPr="00BF60B9">
        <w:rPr>
          <w:rFonts w:ascii="Calibri" w:hAnsi="Calibri" w:cs="Calibri"/>
        </w:rPr>
        <w:tab/>
      </w:r>
      <w:r w:rsidR="0037227E" w:rsidRPr="00BF60B9">
        <w:rPr>
          <w:rFonts w:ascii="Calibri" w:hAnsi="Calibri" w:cs="Calibri"/>
        </w:rPr>
        <w:tab/>
        <w:t>adminoffice@emet.uk.com</w:t>
      </w:r>
    </w:p>
    <w:p w14:paraId="7D326B7D" w14:textId="77777777" w:rsidR="00554608" w:rsidRPr="00BF60B9" w:rsidRDefault="00554608" w:rsidP="006B0C86">
      <w:pPr>
        <w:ind w:left="709" w:hanging="709"/>
        <w:jc w:val="both"/>
        <w:rPr>
          <w:rFonts w:ascii="Calibri" w:hAnsi="Calibri" w:cs="Calibri"/>
        </w:rPr>
      </w:pPr>
    </w:p>
    <w:p w14:paraId="125297EB" w14:textId="0727C889" w:rsidR="00554608" w:rsidRDefault="00554608" w:rsidP="006B0C86">
      <w:pPr>
        <w:ind w:left="709" w:hanging="709"/>
        <w:jc w:val="both"/>
        <w:rPr>
          <w:rFonts w:ascii="Calibri" w:hAnsi="Calibri" w:cs="Calibri"/>
        </w:rPr>
      </w:pPr>
      <w:r w:rsidRPr="00BF60B9">
        <w:rPr>
          <w:rFonts w:ascii="Calibri" w:hAnsi="Calibri" w:cs="Calibri"/>
        </w:rPr>
        <w:tab/>
      </w:r>
      <w:r w:rsidRPr="00BF60B9">
        <w:rPr>
          <w:rFonts w:ascii="Calibri" w:hAnsi="Calibri" w:cs="Calibri"/>
          <w:u w:val="single"/>
        </w:rPr>
        <w:t>Postal Address</w:t>
      </w:r>
      <w:r w:rsidR="0037227E" w:rsidRPr="00BF60B9">
        <w:rPr>
          <w:rFonts w:ascii="Calibri" w:hAnsi="Calibri" w:cs="Calibri"/>
        </w:rPr>
        <w:tab/>
      </w:r>
      <w:r w:rsidR="0037227E" w:rsidRPr="00BF60B9">
        <w:rPr>
          <w:rFonts w:ascii="Calibri" w:hAnsi="Calibri" w:cs="Calibri"/>
        </w:rPr>
        <w:tab/>
        <w:t xml:space="preserve">c/o West </w:t>
      </w:r>
      <w:proofErr w:type="spellStart"/>
      <w:r w:rsidR="0037227E" w:rsidRPr="00BF60B9">
        <w:rPr>
          <w:rFonts w:ascii="Calibri" w:hAnsi="Calibri" w:cs="Calibri"/>
        </w:rPr>
        <w:t>Bridgford</w:t>
      </w:r>
      <w:proofErr w:type="spellEnd"/>
      <w:r w:rsidR="0037227E" w:rsidRPr="00BF60B9">
        <w:rPr>
          <w:rFonts w:ascii="Calibri" w:hAnsi="Calibri" w:cs="Calibri"/>
        </w:rPr>
        <w:t xml:space="preserve"> School, Loughborough Road, West </w:t>
      </w:r>
      <w:proofErr w:type="spellStart"/>
      <w:r w:rsidR="0037227E" w:rsidRPr="00BF60B9">
        <w:rPr>
          <w:rFonts w:ascii="Calibri" w:hAnsi="Calibri" w:cs="Calibri"/>
        </w:rPr>
        <w:t>Bridgford</w:t>
      </w:r>
      <w:proofErr w:type="spellEnd"/>
      <w:r w:rsidR="0037227E" w:rsidRPr="00BF60B9">
        <w:rPr>
          <w:rFonts w:ascii="Calibri" w:hAnsi="Calibri" w:cs="Calibri"/>
        </w:rPr>
        <w:t>,</w:t>
      </w:r>
    </w:p>
    <w:p w14:paraId="1C44D9F5" w14:textId="51F3C66F" w:rsidR="0037227E" w:rsidRPr="0037227E" w:rsidRDefault="0037227E" w:rsidP="0037227E">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Nottingham NG2 7FA</w:t>
      </w:r>
    </w:p>
    <w:p w14:paraId="4955D317" w14:textId="285CDDFC" w:rsidR="00554608" w:rsidRDefault="00554608" w:rsidP="0037227E">
      <w:pPr>
        <w:ind w:left="709" w:hanging="709"/>
        <w:jc w:val="both"/>
        <w:rPr>
          <w:rFonts w:ascii="Calibri" w:hAnsi="Calibri" w:cs="Calibri"/>
        </w:rPr>
      </w:pPr>
    </w:p>
    <w:p w14:paraId="7C8FEEEC" w14:textId="77777777" w:rsidR="00554608" w:rsidRDefault="00554608" w:rsidP="006B0C86">
      <w:pPr>
        <w:ind w:left="709" w:hanging="709"/>
        <w:jc w:val="both"/>
        <w:rPr>
          <w:rFonts w:ascii="Calibri" w:hAnsi="Calibri" w:cs="Calibri"/>
        </w:rPr>
      </w:pPr>
    </w:p>
    <w:p w14:paraId="38CDBE35" w14:textId="77777777" w:rsidR="00554608" w:rsidRDefault="00554608" w:rsidP="006B0C86">
      <w:pPr>
        <w:ind w:left="709" w:hanging="709"/>
        <w:jc w:val="both"/>
        <w:rPr>
          <w:rFonts w:ascii="Calibri" w:hAnsi="Calibri" w:cs="Calibri"/>
        </w:rPr>
      </w:pPr>
      <w:r>
        <w:rPr>
          <w:rFonts w:ascii="Calibri" w:hAnsi="Calibri" w:cs="Calibri"/>
        </w:rPr>
        <w:t>3.3</w:t>
      </w:r>
      <w:r>
        <w:rPr>
          <w:rFonts w:ascii="Calibri" w:hAnsi="Calibri" w:cs="Calibri"/>
        </w:rPr>
        <w:tab/>
        <w:t xml:space="preserve">Requests for information will be met within 20 working days of receipt. Requests for information that require EMET to complete a public interest test will be met within 40 working days of receipt. </w:t>
      </w:r>
    </w:p>
    <w:p w14:paraId="4806D570" w14:textId="77777777" w:rsidR="00D26CD5" w:rsidRDefault="00D26CD5" w:rsidP="006B0C86">
      <w:pPr>
        <w:ind w:left="709" w:hanging="709"/>
        <w:jc w:val="both"/>
        <w:rPr>
          <w:rFonts w:ascii="Calibri" w:hAnsi="Calibri" w:cs="Calibri"/>
        </w:rPr>
      </w:pPr>
    </w:p>
    <w:p w14:paraId="49370FE4" w14:textId="466739C0" w:rsidR="00D26CD5" w:rsidRDefault="00D26CD5" w:rsidP="006B0C86">
      <w:pPr>
        <w:ind w:left="709" w:hanging="709"/>
        <w:jc w:val="both"/>
        <w:rPr>
          <w:rFonts w:ascii="Calibri" w:hAnsi="Calibri" w:cs="Calibri"/>
        </w:rPr>
      </w:pPr>
      <w:r>
        <w:rPr>
          <w:rFonts w:ascii="Calibri" w:hAnsi="Calibri" w:cs="Calibri"/>
        </w:rPr>
        <w:t>3.4</w:t>
      </w:r>
      <w:r>
        <w:rPr>
          <w:rFonts w:ascii="Calibri" w:hAnsi="Calibri" w:cs="Calibri"/>
        </w:rPr>
        <w:tab/>
      </w:r>
      <w:r w:rsidRPr="00D26CD5">
        <w:rPr>
          <w:rFonts w:ascii="Calibri" w:hAnsi="Calibri" w:cs="Calibri"/>
          <w:b/>
        </w:rPr>
        <w:t>Subject Access Requests</w:t>
      </w:r>
      <w:r>
        <w:rPr>
          <w:rFonts w:ascii="Calibri" w:hAnsi="Calibri" w:cs="Calibri"/>
        </w:rPr>
        <w:t xml:space="preserve"> – please refer to our Dat</w:t>
      </w:r>
      <w:r w:rsidR="00DC4684">
        <w:rPr>
          <w:rFonts w:ascii="Calibri" w:hAnsi="Calibri" w:cs="Calibri"/>
        </w:rPr>
        <w:t>a Protection Policy</w:t>
      </w:r>
      <w:r>
        <w:rPr>
          <w:rFonts w:ascii="Calibri" w:hAnsi="Calibri" w:cs="Calibri"/>
        </w:rPr>
        <w:t>.</w:t>
      </w:r>
    </w:p>
    <w:p w14:paraId="60696E60" w14:textId="77777777" w:rsidR="00554608" w:rsidRDefault="00554608" w:rsidP="006B0C86">
      <w:pPr>
        <w:ind w:left="709" w:hanging="709"/>
        <w:jc w:val="both"/>
        <w:rPr>
          <w:rFonts w:ascii="Calibri" w:hAnsi="Calibri" w:cs="Calibri"/>
        </w:rPr>
      </w:pPr>
    </w:p>
    <w:p w14:paraId="47BC3CD4" w14:textId="77777777" w:rsidR="00554608" w:rsidRPr="00554608" w:rsidRDefault="00554608" w:rsidP="006B0C86">
      <w:pPr>
        <w:ind w:left="709" w:hanging="709"/>
        <w:jc w:val="both"/>
        <w:rPr>
          <w:rFonts w:ascii="Calibri" w:hAnsi="Calibri" w:cs="Calibri"/>
        </w:rPr>
      </w:pPr>
    </w:p>
    <w:p w14:paraId="1B7676B2" w14:textId="77777777" w:rsidR="00D26CD5" w:rsidRDefault="006B33EE" w:rsidP="0037227E">
      <w:pPr>
        <w:pStyle w:val="Heading1"/>
        <w:numPr>
          <w:ilvl w:val="0"/>
          <w:numId w:val="0"/>
        </w:numPr>
        <w:ind w:left="360"/>
      </w:pPr>
      <w:bookmarkStart w:id="17" w:name="_Toc98417298"/>
      <w:r>
        <w:t xml:space="preserve">4 </w:t>
      </w:r>
      <w:r w:rsidR="00D26CD5">
        <w:t>Exemptions</w:t>
      </w:r>
      <w:bookmarkEnd w:id="17"/>
    </w:p>
    <w:p w14:paraId="2AB450CC" w14:textId="77777777" w:rsidR="00D519EF" w:rsidRDefault="00D519EF" w:rsidP="006B0C86">
      <w:pPr>
        <w:ind w:left="709" w:hanging="709"/>
        <w:jc w:val="both"/>
        <w:rPr>
          <w:rFonts w:ascii="Calibri" w:hAnsi="Calibri" w:cs="Calibri"/>
          <w:b/>
        </w:rPr>
      </w:pPr>
    </w:p>
    <w:p w14:paraId="628C7C8C" w14:textId="77777777" w:rsidR="00D26CD5" w:rsidRDefault="00D26CD5" w:rsidP="006B0C86">
      <w:pPr>
        <w:ind w:left="709" w:hanging="709"/>
        <w:jc w:val="both"/>
        <w:rPr>
          <w:rFonts w:ascii="Calibri" w:hAnsi="Calibri" w:cs="Calibri"/>
        </w:rPr>
      </w:pPr>
      <w:r>
        <w:rPr>
          <w:rFonts w:ascii="Calibri" w:hAnsi="Calibri" w:cs="Calibri"/>
        </w:rPr>
        <w:t>4.1</w:t>
      </w:r>
      <w:r>
        <w:rPr>
          <w:rFonts w:ascii="Calibri" w:hAnsi="Calibri" w:cs="Calibri"/>
        </w:rPr>
        <w:tab/>
        <w:t xml:space="preserve">The FOI Act contains a number of exemptions whereby information can be withheld. EMET or its schools may choose to withhold information if it falls within the scope of one or more of these exemptions. Where a request is made for information that includes exemptions, the Trust or the school will apply a public interest test before deciding whether to disclose the information. </w:t>
      </w:r>
    </w:p>
    <w:p w14:paraId="4292E9EA" w14:textId="77777777" w:rsidR="00D26CD5" w:rsidRDefault="00D26CD5" w:rsidP="006B0C86">
      <w:pPr>
        <w:ind w:left="709" w:hanging="709"/>
        <w:jc w:val="both"/>
        <w:rPr>
          <w:rFonts w:ascii="Calibri" w:hAnsi="Calibri" w:cs="Calibri"/>
        </w:rPr>
      </w:pPr>
    </w:p>
    <w:p w14:paraId="192494CB" w14:textId="1D32403A" w:rsidR="00D26CD5" w:rsidRDefault="00D26CD5" w:rsidP="000961F4">
      <w:pPr>
        <w:ind w:left="709" w:hanging="709"/>
        <w:jc w:val="both"/>
        <w:rPr>
          <w:rFonts w:ascii="Calibri" w:hAnsi="Calibri" w:cs="Calibri"/>
        </w:rPr>
      </w:pPr>
      <w:r>
        <w:rPr>
          <w:rFonts w:ascii="Calibri" w:hAnsi="Calibri" w:cs="Calibri"/>
        </w:rPr>
        <w:t>4.2</w:t>
      </w:r>
      <w:r>
        <w:rPr>
          <w:rFonts w:ascii="Calibri" w:hAnsi="Calibri" w:cs="Calibri"/>
        </w:rPr>
        <w:tab/>
        <w:t xml:space="preserve">Where the information is withheld under and exemption, EMET or the school </w:t>
      </w:r>
      <w:r w:rsidR="006B33EE">
        <w:rPr>
          <w:rFonts w:ascii="Calibri" w:hAnsi="Calibri" w:cs="Calibri"/>
        </w:rPr>
        <w:t xml:space="preserve">in question </w:t>
      </w:r>
      <w:r>
        <w:rPr>
          <w:rFonts w:ascii="Calibri" w:hAnsi="Calibri" w:cs="Calibri"/>
        </w:rPr>
        <w:t xml:space="preserve">will, in most cases, inform the </w:t>
      </w:r>
      <w:r w:rsidR="006B33EE">
        <w:rPr>
          <w:rFonts w:ascii="Calibri" w:hAnsi="Calibri" w:cs="Calibri"/>
        </w:rPr>
        <w:t xml:space="preserve">requestor </w:t>
      </w:r>
      <w:r>
        <w:rPr>
          <w:rFonts w:ascii="Calibri" w:hAnsi="Calibri" w:cs="Calibri"/>
        </w:rPr>
        <w:t>as to why the information is being withheld, citing the exception</w:t>
      </w:r>
      <w:r w:rsidR="006B33EE">
        <w:rPr>
          <w:rFonts w:ascii="Calibri" w:hAnsi="Calibri" w:cs="Calibri"/>
        </w:rPr>
        <w:t xml:space="preserve"> e</w:t>
      </w:r>
      <w:r w:rsidR="000961F4">
        <w:rPr>
          <w:rFonts w:ascii="Calibri" w:hAnsi="Calibri" w:cs="Calibri"/>
        </w:rPr>
        <w:t xml:space="preserve">.g. </w:t>
      </w:r>
      <w:r w:rsidR="000961F4" w:rsidRPr="000961F4">
        <w:rPr>
          <w:rFonts w:ascii="Calibri" w:hAnsi="Calibri" w:cs="Calibri"/>
        </w:rPr>
        <w:t xml:space="preserve">Section 43(2) of the FOIA provides an exemption from disclosing commercially </w:t>
      </w:r>
      <w:r w:rsidR="000961F4" w:rsidRPr="000961F4">
        <w:rPr>
          <w:rFonts w:ascii="Calibri" w:hAnsi="Calibri" w:cs="Calibri"/>
        </w:rPr>
        <w:lastRenderedPageBreak/>
        <w:t>sensitive information, where disclosure would, or would be likely to, prejudice the commercial interests of any person, i.e. disclosure would likely harm the commercial interests of the Tru</w:t>
      </w:r>
      <w:r w:rsidR="000961F4">
        <w:rPr>
          <w:rFonts w:ascii="Calibri" w:hAnsi="Calibri" w:cs="Calibri"/>
        </w:rPr>
        <w:t>st, a third party</w:t>
      </w:r>
      <w:r w:rsidR="000961F4" w:rsidRPr="000961F4">
        <w:rPr>
          <w:rFonts w:ascii="Calibri" w:hAnsi="Calibri" w:cs="Calibri"/>
        </w:rPr>
        <w:t>, or both.</w:t>
      </w:r>
    </w:p>
    <w:p w14:paraId="2BD6A79F" w14:textId="77777777" w:rsidR="006A0DAE" w:rsidRPr="000961F4" w:rsidRDefault="006A0DAE" w:rsidP="000961F4">
      <w:pPr>
        <w:ind w:left="709" w:hanging="709"/>
        <w:jc w:val="both"/>
        <w:rPr>
          <w:rFonts w:ascii="Calibri" w:hAnsi="Calibri" w:cs="Calibri"/>
        </w:rPr>
      </w:pPr>
    </w:p>
    <w:p w14:paraId="0FCB000A" w14:textId="77777777" w:rsidR="001B0752" w:rsidRDefault="001B0752" w:rsidP="006B0C86">
      <w:pPr>
        <w:ind w:left="709" w:hanging="709"/>
        <w:jc w:val="both"/>
        <w:rPr>
          <w:rFonts w:ascii="Calibri" w:hAnsi="Calibri" w:cs="Calibri"/>
        </w:rPr>
      </w:pPr>
      <w:r>
        <w:rPr>
          <w:rFonts w:ascii="Calibri" w:hAnsi="Calibri" w:cs="Calibri"/>
        </w:rPr>
        <w:t>4.3</w:t>
      </w:r>
      <w:r>
        <w:rPr>
          <w:rFonts w:ascii="Calibri" w:hAnsi="Calibri" w:cs="Calibri"/>
        </w:rPr>
        <w:tab/>
        <w:t>We will endeavour to make information available unless:</w:t>
      </w:r>
    </w:p>
    <w:p w14:paraId="79CD4038" w14:textId="77777777" w:rsidR="001B0752" w:rsidRDefault="001B0752" w:rsidP="006B0C86">
      <w:pPr>
        <w:ind w:left="709" w:hanging="709"/>
        <w:jc w:val="both"/>
        <w:rPr>
          <w:rFonts w:ascii="Calibri" w:hAnsi="Calibri" w:cs="Calibri"/>
        </w:rPr>
      </w:pPr>
    </w:p>
    <w:p w14:paraId="52259436" w14:textId="77777777" w:rsidR="001B0752" w:rsidRPr="00AF2588" w:rsidRDefault="001B0752" w:rsidP="00AF2588">
      <w:pPr>
        <w:pStyle w:val="ListParagraph"/>
        <w:numPr>
          <w:ilvl w:val="0"/>
          <w:numId w:val="29"/>
        </w:numPr>
        <w:jc w:val="both"/>
        <w:rPr>
          <w:rFonts w:ascii="Calibri" w:hAnsi="Calibri" w:cs="Calibri"/>
        </w:rPr>
      </w:pPr>
      <w:r w:rsidRPr="00AF2588">
        <w:rPr>
          <w:rFonts w:ascii="Calibri" w:hAnsi="Calibri" w:cs="Calibri"/>
        </w:rPr>
        <w:t>We do not hold the information;</w:t>
      </w:r>
    </w:p>
    <w:p w14:paraId="06B3BCCE" w14:textId="77777777" w:rsidR="001B0752" w:rsidRPr="00AF2588" w:rsidRDefault="00AF2588" w:rsidP="00AF2588">
      <w:pPr>
        <w:pStyle w:val="ListParagraph"/>
        <w:numPr>
          <w:ilvl w:val="0"/>
          <w:numId w:val="29"/>
        </w:numPr>
        <w:jc w:val="both"/>
        <w:rPr>
          <w:rFonts w:ascii="Calibri" w:hAnsi="Calibri" w:cs="Calibri"/>
        </w:rPr>
      </w:pPr>
      <w:r w:rsidRPr="00AF2588">
        <w:rPr>
          <w:rFonts w:ascii="Calibri" w:hAnsi="Calibri" w:cs="Calibri"/>
        </w:rPr>
        <w:t>t</w:t>
      </w:r>
      <w:r w:rsidR="001B0752" w:rsidRPr="00AF2588">
        <w:rPr>
          <w:rFonts w:ascii="Calibri" w:hAnsi="Calibri" w:cs="Calibri"/>
        </w:rPr>
        <w:t>he information is exempt under one of the FOIA exemptions or Environmental Information Regulations 2004 (ER) exceptions, or its release is prohibited under another statute;</w:t>
      </w:r>
    </w:p>
    <w:p w14:paraId="385ECE81" w14:textId="77777777" w:rsidR="001B0752" w:rsidRDefault="00AF2588" w:rsidP="00AF2588">
      <w:pPr>
        <w:pStyle w:val="ListParagraph"/>
        <w:numPr>
          <w:ilvl w:val="0"/>
          <w:numId w:val="29"/>
        </w:numPr>
        <w:jc w:val="both"/>
        <w:rPr>
          <w:rFonts w:ascii="Calibri" w:hAnsi="Calibri" w:cs="Calibri"/>
        </w:rPr>
      </w:pPr>
      <w:r w:rsidRPr="00AF2588">
        <w:rPr>
          <w:rFonts w:ascii="Calibri" w:hAnsi="Calibri" w:cs="Calibri"/>
        </w:rPr>
        <w:t>t</w:t>
      </w:r>
      <w:r w:rsidR="001B0752" w:rsidRPr="00AF2588">
        <w:rPr>
          <w:rFonts w:ascii="Calibri" w:hAnsi="Calibri" w:cs="Calibri"/>
        </w:rPr>
        <w:t>he information</w:t>
      </w:r>
      <w:r w:rsidRPr="00AF2588">
        <w:rPr>
          <w:rFonts w:ascii="Calibri" w:hAnsi="Calibri" w:cs="Calibri"/>
        </w:rPr>
        <w:t xml:space="preserve"> is readily and publicly available from an external website; such information may be provided by the school or from a direct link to the Trust website. </w:t>
      </w:r>
    </w:p>
    <w:p w14:paraId="2824F006" w14:textId="77777777" w:rsidR="00DF0DF7" w:rsidRPr="00AF2588" w:rsidRDefault="00DF0DF7" w:rsidP="00AF2588">
      <w:pPr>
        <w:pStyle w:val="ListParagraph"/>
        <w:numPr>
          <w:ilvl w:val="0"/>
          <w:numId w:val="29"/>
        </w:numPr>
        <w:jc w:val="both"/>
        <w:rPr>
          <w:rFonts w:ascii="Calibri" w:hAnsi="Calibri" w:cs="Calibri"/>
        </w:rPr>
      </w:pPr>
      <w:r>
        <w:rPr>
          <w:rFonts w:ascii="Calibri" w:hAnsi="Calibri" w:cs="Calibri"/>
        </w:rPr>
        <w:t>The information can be viewed upon request.</w:t>
      </w:r>
    </w:p>
    <w:p w14:paraId="2C18E2C2" w14:textId="77777777" w:rsidR="00AF2588" w:rsidRPr="00AF2588" w:rsidRDefault="00AF2588" w:rsidP="00AF2588">
      <w:pPr>
        <w:pStyle w:val="ListParagraph"/>
        <w:numPr>
          <w:ilvl w:val="0"/>
          <w:numId w:val="29"/>
        </w:numPr>
        <w:jc w:val="both"/>
        <w:rPr>
          <w:rFonts w:ascii="Calibri" w:hAnsi="Calibri" w:cs="Calibri"/>
        </w:rPr>
      </w:pPr>
      <w:r w:rsidRPr="00AF2588">
        <w:rPr>
          <w:rFonts w:ascii="Calibri" w:hAnsi="Calibri" w:cs="Calibri"/>
        </w:rPr>
        <w:t>the information is archived, out of date or otherwise inaccessible; or</w:t>
      </w:r>
    </w:p>
    <w:p w14:paraId="51BFF861" w14:textId="437E8FC3" w:rsidR="00AF2588" w:rsidRPr="00AF2588" w:rsidRDefault="00AF2588" w:rsidP="00AF2588">
      <w:pPr>
        <w:pStyle w:val="ListParagraph"/>
        <w:numPr>
          <w:ilvl w:val="0"/>
          <w:numId w:val="29"/>
        </w:numPr>
        <w:jc w:val="both"/>
        <w:rPr>
          <w:rFonts w:ascii="Calibri" w:hAnsi="Calibri" w:cs="Calibri"/>
        </w:rPr>
      </w:pPr>
      <w:r w:rsidRPr="00AF2588">
        <w:rPr>
          <w:rFonts w:ascii="Calibri" w:hAnsi="Calibri" w:cs="Calibri"/>
        </w:rPr>
        <w:t>it would be impractical or resource-intensive to prepare the material for routine release</w:t>
      </w:r>
      <w:r w:rsidR="00415D63">
        <w:rPr>
          <w:rFonts w:ascii="Calibri" w:hAnsi="Calibri" w:cs="Calibri"/>
        </w:rPr>
        <w:t xml:space="preserve"> – further details can be found in Section 8.2</w:t>
      </w:r>
    </w:p>
    <w:p w14:paraId="4CA87B27" w14:textId="77777777" w:rsidR="00D26CD5" w:rsidRDefault="00D26CD5" w:rsidP="006B0C86">
      <w:pPr>
        <w:ind w:left="709" w:hanging="709"/>
        <w:jc w:val="both"/>
        <w:rPr>
          <w:rFonts w:ascii="Calibri" w:hAnsi="Calibri" w:cs="Calibri"/>
        </w:rPr>
      </w:pPr>
    </w:p>
    <w:p w14:paraId="76895FCE" w14:textId="77777777" w:rsidR="00D26CD5" w:rsidRDefault="006B33EE" w:rsidP="0037227E">
      <w:pPr>
        <w:pStyle w:val="Heading1"/>
        <w:numPr>
          <w:ilvl w:val="0"/>
          <w:numId w:val="0"/>
        </w:numPr>
        <w:ind w:left="360"/>
      </w:pPr>
      <w:bookmarkStart w:id="18" w:name="_Toc98417299"/>
      <w:r>
        <w:t xml:space="preserve">5 </w:t>
      </w:r>
      <w:r w:rsidR="00D26CD5">
        <w:t>Vexatious requests</w:t>
      </w:r>
      <w:bookmarkEnd w:id="18"/>
    </w:p>
    <w:p w14:paraId="0F2D5D79" w14:textId="77777777" w:rsidR="00D26CD5" w:rsidRDefault="00D26CD5" w:rsidP="006B0C86">
      <w:pPr>
        <w:ind w:left="709" w:hanging="709"/>
        <w:jc w:val="both"/>
        <w:rPr>
          <w:rFonts w:ascii="Calibri" w:hAnsi="Calibri" w:cs="Calibri"/>
        </w:rPr>
      </w:pPr>
    </w:p>
    <w:p w14:paraId="5A679358" w14:textId="77777777" w:rsidR="00917267" w:rsidRDefault="00D26CD5" w:rsidP="00D26CD5">
      <w:pPr>
        <w:ind w:left="709" w:hanging="709"/>
        <w:jc w:val="both"/>
        <w:rPr>
          <w:rFonts w:ascii="Calibri" w:hAnsi="Calibri" w:cs="Calibri"/>
        </w:rPr>
      </w:pPr>
      <w:r>
        <w:rPr>
          <w:rFonts w:ascii="Calibri" w:hAnsi="Calibri" w:cs="Calibri"/>
        </w:rPr>
        <w:t>5.1</w:t>
      </w:r>
      <w:r>
        <w:rPr>
          <w:rFonts w:ascii="Calibri" w:hAnsi="Calibri" w:cs="Calibri"/>
        </w:rPr>
        <w:tab/>
        <w:t>The FOI Act allows</w:t>
      </w:r>
      <w:r w:rsidR="00917267">
        <w:rPr>
          <w:rFonts w:ascii="Calibri" w:hAnsi="Calibri" w:cs="Calibri"/>
        </w:rPr>
        <w:t xml:space="preserve"> us to refuse any requests that have the potential to cause a disproportionate or unjustified level of disruption, irrit</w:t>
      </w:r>
      <w:r w:rsidR="00386B1C">
        <w:rPr>
          <w:rFonts w:ascii="Calibri" w:hAnsi="Calibri" w:cs="Calibri"/>
        </w:rPr>
        <w:t>ation or distress.  Decisions on</w:t>
      </w:r>
      <w:r w:rsidR="00917267">
        <w:rPr>
          <w:rFonts w:ascii="Calibri" w:hAnsi="Calibri" w:cs="Calibri"/>
        </w:rPr>
        <w:t xml:space="preserve"> whether a request is vexatious will be taken by the Chief Executive Officer, with the assistance of legal advice where necessary.</w:t>
      </w:r>
    </w:p>
    <w:p w14:paraId="528C6D23" w14:textId="77777777" w:rsidR="00917267" w:rsidRDefault="00917267" w:rsidP="00D26CD5">
      <w:pPr>
        <w:ind w:left="709" w:hanging="709"/>
        <w:jc w:val="both"/>
        <w:rPr>
          <w:rFonts w:ascii="Calibri" w:hAnsi="Calibri" w:cs="Calibri"/>
        </w:rPr>
      </w:pPr>
    </w:p>
    <w:p w14:paraId="7043AD35" w14:textId="77777777" w:rsidR="00917267" w:rsidRDefault="006B33EE" w:rsidP="0037227E">
      <w:pPr>
        <w:pStyle w:val="Heading1"/>
        <w:numPr>
          <w:ilvl w:val="0"/>
          <w:numId w:val="0"/>
        </w:numPr>
        <w:ind w:left="360"/>
      </w:pPr>
      <w:bookmarkStart w:id="19" w:name="_Toc98417300"/>
      <w:r>
        <w:t xml:space="preserve">6 </w:t>
      </w:r>
      <w:r w:rsidR="00917267">
        <w:t>Record keeping</w:t>
      </w:r>
      <w:bookmarkEnd w:id="19"/>
    </w:p>
    <w:p w14:paraId="6F58ADC2" w14:textId="77777777" w:rsidR="00917267" w:rsidRDefault="00917267" w:rsidP="00D26CD5">
      <w:pPr>
        <w:ind w:left="709" w:hanging="709"/>
        <w:jc w:val="both"/>
        <w:rPr>
          <w:rFonts w:ascii="Calibri" w:hAnsi="Calibri" w:cs="Calibri"/>
        </w:rPr>
      </w:pPr>
    </w:p>
    <w:p w14:paraId="380ECDB5" w14:textId="77777777" w:rsidR="00206F5B" w:rsidRDefault="00917267" w:rsidP="00D26CD5">
      <w:pPr>
        <w:ind w:left="709" w:hanging="709"/>
        <w:jc w:val="both"/>
        <w:rPr>
          <w:rFonts w:ascii="Calibri" w:hAnsi="Calibri" w:cs="Calibri"/>
        </w:rPr>
      </w:pPr>
      <w:r>
        <w:rPr>
          <w:rFonts w:ascii="Calibri" w:hAnsi="Calibri" w:cs="Calibri"/>
        </w:rPr>
        <w:t>6.1</w:t>
      </w:r>
      <w:r>
        <w:rPr>
          <w:rFonts w:ascii="Calibri" w:hAnsi="Calibri" w:cs="Calibri"/>
        </w:rPr>
        <w:tab/>
        <w:t xml:space="preserve">All FOI requests will be logged and tracked. This will aid identification of repeat, similar or vexatious requests. </w:t>
      </w:r>
    </w:p>
    <w:p w14:paraId="2AF677B1" w14:textId="77777777" w:rsidR="00917267" w:rsidRDefault="00917267" w:rsidP="00D26CD5">
      <w:pPr>
        <w:ind w:left="709" w:hanging="709"/>
        <w:jc w:val="both"/>
        <w:rPr>
          <w:rFonts w:ascii="Calibri" w:hAnsi="Calibri" w:cs="Calibri"/>
        </w:rPr>
      </w:pPr>
    </w:p>
    <w:p w14:paraId="4C5A7A19" w14:textId="77777777" w:rsidR="00917267" w:rsidRDefault="006B33EE" w:rsidP="0037227E">
      <w:pPr>
        <w:pStyle w:val="Heading1"/>
        <w:numPr>
          <w:ilvl w:val="0"/>
          <w:numId w:val="0"/>
        </w:numPr>
        <w:ind w:left="360"/>
      </w:pPr>
      <w:bookmarkStart w:id="20" w:name="_Toc98417301"/>
      <w:r>
        <w:t xml:space="preserve">7 </w:t>
      </w:r>
      <w:r w:rsidR="00917267">
        <w:t>Complaints</w:t>
      </w:r>
      <w:bookmarkEnd w:id="20"/>
    </w:p>
    <w:p w14:paraId="460ADEC8" w14:textId="77777777" w:rsidR="00917267" w:rsidRPr="00917267" w:rsidRDefault="00917267" w:rsidP="00917267"/>
    <w:p w14:paraId="2A11865C" w14:textId="77777777" w:rsidR="00917267" w:rsidRDefault="00917267" w:rsidP="006B0C86">
      <w:pPr>
        <w:ind w:left="709" w:hanging="709"/>
        <w:jc w:val="both"/>
        <w:rPr>
          <w:rFonts w:ascii="Calibri" w:hAnsi="Calibri" w:cs="Calibri"/>
        </w:rPr>
      </w:pPr>
      <w:r>
        <w:rPr>
          <w:rFonts w:ascii="Calibri" w:hAnsi="Calibri" w:cs="Calibri"/>
        </w:rPr>
        <w:t>7.1</w:t>
      </w:r>
      <w:r>
        <w:rPr>
          <w:rFonts w:ascii="Calibri" w:hAnsi="Calibri" w:cs="Calibri"/>
        </w:rPr>
        <w:tab/>
        <w:t xml:space="preserve">Applicants dissatisfied with either the Trust or School response including appeals against decisions to withhold information, may complain through the Trust’s Complaints Procedure. </w:t>
      </w:r>
    </w:p>
    <w:p w14:paraId="7D5C39E1" w14:textId="77777777" w:rsidR="00917267" w:rsidRDefault="00917267" w:rsidP="006B0C86">
      <w:pPr>
        <w:ind w:left="709" w:hanging="709"/>
        <w:jc w:val="both"/>
        <w:rPr>
          <w:rFonts w:ascii="Calibri" w:hAnsi="Calibri" w:cs="Calibri"/>
        </w:rPr>
      </w:pPr>
    </w:p>
    <w:p w14:paraId="5625715C" w14:textId="77777777" w:rsidR="00917267" w:rsidRDefault="00917267" w:rsidP="006B0C86">
      <w:pPr>
        <w:ind w:left="709" w:hanging="709"/>
        <w:jc w:val="both"/>
        <w:rPr>
          <w:rFonts w:ascii="Calibri" w:hAnsi="Calibri" w:cs="Calibri"/>
        </w:rPr>
      </w:pPr>
      <w:r>
        <w:rPr>
          <w:rFonts w:ascii="Calibri" w:hAnsi="Calibri" w:cs="Calibri"/>
        </w:rPr>
        <w:t>7.2</w:t>
      </w:r>
      <w:r>
        <w:rPr>
          <w:rFonts w:ascii="Calibri" w:hAnsi="Calibri" w:cs="Calibri"/>
        </w:rPr>
        <w:tab/>
        <w:t>If, after exhausting our Complaints Procedure, you are still dissatisfied with the outcome, you may refer the matter to the Information Commissioner:</w:t>
      </w:r>
    </w:p>
    <w:p w14:paraId="757AC3BD" w14:textId="77777777" w:rsidR="00917267" w:rsidRDefault="00917267" w:rsidP="006B0C86">
      <w:pPr>
        <w:ind w:left="709" w:hanging="709"/>
        <w:jc w:val="both"/>
        <w:rPr>
          <w:rFonts w:ascii="Calibri" w:hAnsi="Calibri" w:cs="Calibri"/>
        </w:rPr>
      </w:pPr>
    </w:p>
    <w:p w14:paraId="01B42A64" w14:textId="77777777" w:rsidR="00917267" w:rsidRDefault="00917267" w:rsidP="006B0C86">
      <w:pPr>
        <w:ind w:left="709" w:hanging="709"/>
        <w:jc w:val="both"/>
        <w:rPr>
          <w:rFonts w:ascii="Calibri" w:hAnsi="Calibri" w:cs="Calibri"/>
        </w:rPr>
      </w:pPr>
      <w:r>
        <w:rPr>
          <w:rFonts w:ascii="Calibri" w:hAnsi="Calibri" w:cs="Calibri"/>
        </w:rPr>
        <w:tab/>
        <w:t>Information Commissioner’s Office, Wycliffe House, Water Lane, Wilmslow, Cheshire SK9 5AF</w:t>
      </w:r>
    </w:p>
    <w:p w14:paraId="77CAF433" w14:textId="77777777" w:rsidR="00917267" w:rsidRDefault="00917267" w:rsidP="00917267">
      <w:pPr>
        <w:jc w:val="both"/>
        <w:rPr>
          <w:rFonts w:ascii="Calibri" w:hAnsi="Calibri" w:cs="Calibri"/>
        </w:rPr>
      </w:pPr>
    </w:p>
    <w:p w14:paraId="4007395F" w14:textId="77777777" w:rsidR="00917267" w:rsidRDefault="006B33EE" w:rsidP="0037227E">
      <w:pPr>
        <w:pStyle w:val="Heading1"/>
        <w:numPr>
          <w:ilvl w:val="0"/>
          <w:numId w:val="0"/>
        </w:numPr>
        <w:ind w:left="360"/>
      </w:pPr>
      <w:bookmarkStart w:id="21" w:name="_Toc98417302"/>
      <w:r>
        <w:t xml:space="preserve">8 </w:t>
      </w:r>
      <w:r w:rsidR="00917267">
        <w:t>Information charges</w:t>
      </w:r>
      <w:bookmarkEnd w:id="21"/>
    </w:p>
    <w:p w14:paraId="7030D131" w14:textId="77777777" w:rsidR="00917267" w:rsidRDefault="00917267" w:rsidP="00917267">
      <w:pPr>
        <w:jc w:val="both"/>
        <w:rPr>
          <w:rFonts w:ascii="Calibri" w:hAnsi="Calibri" w:cs="Calibri"/>
        </w:rPr>
      </w:pPr>
    </w:p>
    <w:p w14:paraId="1BD64348" w14:textId="10A84B52" w:rsidR="00917267" w:rsidRDefault="00917267" w:rsidP="006B0C86">
      <w:pPr>
        <w:ind w:left="709" w:hanging="709"/>
        <w:jc w:val="both"/>
        <w:rPr>
          <w:rFonts w:ascii="Calibri" w:hAnsi="Calibri" w:cs="Calibri"/>
        </w:rPr>
      </w:pPr>
      <w:r>
        <w:rPr>
          <w:rFonts w:ascii="Calibri" w:hAnsi="Calibri" w:cs="Calibri"/>
        </w:rPr>
        <w:t>8.1</w:t>
      </w:r>
      <w:r>
        <w:rPr>
          <w:rFonts w:ascii="Calibri" w:hAnsi="Calibri" w:cs="Calibri"/>
        </w:rPr>
        <w:tab/>
        <w:t xml:space="preserve">Where information is readily available via the </w:t>
      </w:r>
      <w:r w:rsidR="00DF0DF7">
        <w:rPr>
          <w:rFonts w:ascii="Calibri" w:hAnsi="Calibri" w:cs="Calibri"/>
        </w:rPr>
        <w:t>trust</w:t>
      </w:r>
      <w:r>
        <w:rPr>
          <w:rFonts w:ascii="Calibri" w:hAnsi="Calibri" w:cs="Calibri"/>
        </w:rPr>
        <w:t xml:space="preserve"> or EMET website, we would encourage enquirers locate and access the information electronically, where possible.  Where information is not available on the website, either because it is not in electronic format or is too unwieldy to be transferred in such a format, we will make </w:t>
      </w:r>
      <w:r w:rsidR="00BF60B9">
        <w:rPr>
          <w:rFonts w:ascii="Calibri" w:hAnsi="Calibri" w:cs="Calibri"/>
        </w:rPr>
        <w:t>it available to be viewed at a</w:t>
      </w:r>
      <w:r>
        <w:rPr>
          <w:rFonts w:ascii="Calibri" w:hAnsi="Calibri" w:cs="Calibri"/>
        </w:rPr>
        <w:t xml:space="preserve"> school</w:t>
      </w:r>
      <w:r w:rsidR="00DF0DF7">
        <w:rPr>
          <w:rFonts w:ascii="Calibri" w:hAnsi="Calibri" w:cs="Calibri"/>
        </w:rPr>
        <w:t xml:space="preserve"> or trust HQ</w:t>
      </w:r>
      <w:r>
        <w:rPr>
          <w:rFonts w:ascii="Calibri" w:hAnsi="Calibri" w:cs="Calibri"/>
        </w:rPr>
        <w:t xml:space="preserve">. </w:t>
      </w:r>
      <w:r w:rsidR="001B0752">
        <w:rPr>
          <w:rFonts w:ascii="Calibri" w:hAnsi="Calibri" w:cs="Calibri"/>
        </w:rPr>
        <w:t>In the first instanc</w:t>
      </w:r>
      <w:r w:rsidR="00BF60B9">
        <w:rPr>
          <w:rFonts w:ascii="Calibri" w:hAnsi="Calibri" w:cs="Calibri"/>
        </w:rPr>
        <w:t xml:space="preserve">e, you should contact </w:t>
      </w:r>
      <w:r w:rsidR="00DF0DF7">
        <w:rPr>
          <w:rFonts w:ascii="Calibri" w:hAnsi="Calibri" w:cs="Calibri"/>
        </w:rPr>
        <w:t>trust</w:t>
      </w:r>
      <w:r w:rsidR="001B0752">
        <w:rPr>
          <w:rFonts w:ascii="Calibri" w:hAnsi="Calibri" w:cs="Calibri"/>
        </w:rPr>
        <w:t xml:space="preserve"> office to arrange a viewing. </w:t>
      </w:r>
    </w:p>
    <w:p w14:paraId="05DFEC03" w14:textId="21C59FA8" w:rsidR="00206F5B" w:rsidRDefault="00206F5B" w:rsidP="006B0C86">
      <w:pPr>
        <w:ind w:left="709" w:hanging="709"/>
        <w:jc w:val="both"/>
        <w:rPr>
          <w:rFonts w:ascii="Calibri" w:hAnsi="Calibri" w:cs="Calibri"/>
        </w:rPr>
      </w:pPr>
    </w:p>
    <w:p w14:paraId="7A6DF42C" w14:textId="6E678584" w:rsidR="00206F5B" w:rsidRDefault="001B0752" w:rsidP="006B0C86">
      <w:pPr>
        <w:ind w:left="709" w:hanging="709"/>
        <w:jc w:val="both"/>
        <w:rPr>
          <w:rFonts w:ascii="Calibri" w:hAnsi="Calibri" w:cs="Calibri"/>
        </w:rPr>
      </w:pPr>
      <w:r>
        <w:rPr>
          <w:rFonts w:ascii="Calibri" w:hAnsi="Calibri" w:cs="Calibri"/>
        </w:rPr>
        <w:lastRenderedPageBreak/>
        <w:t>8.2</w:t>
      </w:r>
      <w:r w:rsidR="003B2006">
        <w:rPr>
          <w:rFonts w:ascii="Calibri" w:hAnsi="Calibri" w:cs="Calibri"/>
        </w:rPr>
        <w:tab/>
      </w:r>
      <w:r w:rsidR="007A57CC">
        <w:rPr>
          <w:rFonts w:ascii="Calibri" w:hAnsi="Calibri" w:cs="Calibri"/>
        </w:rPr>
        <w:t>A schedule of charges for photoc</w:t>
      </w:r>
      <w:r w:rsidR="00DC4684">
        <w:rPr>
          <w:rFonts w:ascii="Calibri" w:hAnsi="Calibri" w:cs="Calibri"/>
        </w:rPr>
        <w:t xml:space="preserve">opied information can be found </w:t>
      </w:r>
      <w:r w:rsidR="007A57CC">
        <w:rPr>
          <w:rFonts w:ascii="Calibri" w:hAnsi="Calibri" w:cs="Calibri"/>
        </w:rPr>
        <w:t>below:</w:t>
      </w:r>
    </w:p>
    <w:p w14:paraId="11A772D5" w14:textId="3DB46142" w:rsidR="00BF60B9" w:rsidRPr="00BF60B9" w:rsidRDefault="007A57CC" w:rsidP="00575092">
      <w:pPr>
        <w:pStyle w:val="Heading2"/>
      </w:pPr>
      <w:r>
        <w:rPr>
          <w:rFonts w:ascii="Calibri" w:hAnsi="Calibri" w:cs="Calibri"/>
        </w:rPr>
        <w:tab/>
      </w:r>
    </w:p>
    <w:tbl>
      <w:tblPr>
        <w:tblStyle w:val="TableGrid"/>
        <w:tblW w:w="0" w:type="auto"/>
        <w:tblInd w:w="704" w:type="dxa"/>
        <w:tblLook w:val="04A0" w:firstRow="1" w:lastRow="0" w:firstColumn="1" w:lastColumn="0" w:noHBand="0" w:noVBand="1"/>
      </w:tblPr>
      <w:tblGrid>
        <w:gridCol w:w="5245"/>
        <w:gridCol w:w="2551"/>
      </w:tblGrid>
      <w:tr w:rsidR="00BF60B9" w14:paraId="7E9F3590" w14:textId="77777777" w:rsidTr="00BF60B9">
        <w:tc>
          <w:tcPr>
            <w:tcW w:w="5245" w:type="dxa"/>
          </w:tcPr>
          <w:p w14:paraId="028EF21A" w14:textId="71611A56" w:rsidR="00BF60B9" w:rsidRDefault="00BF60B9" w:rsidP="00BF60B9">
            <w:r>
              <w:t>A4 black and white, single-sided</w:t>
            </w:r>
          </w:p>
        </w:tc>
        <w:tc>
          <w:tcPr>
            <w:tcW w:w="2551" w:type="dxa"/>
          </w:tcPr>
          <w:p w14:paraId="40EA7BE1" w14:textId="21944AE9" w:rsidR="00BF60B9" w:rsidRDefault="00BF60B9" w:rsidP="00BF60B9">
            <w:r>
              <w:t>10p per sheet</w:t>
            </w:r>
          </w:p>
        </w:tc>
      </w:tr>
      <w:tr w:rsidR="00BF60B9" w14:paraId="3D5DCCDC" w14:textId="77777777" w:rsidTr="00BF60B9">
        <w:tc>
          <w:tcPr>
            <w:tcW w:w="5245" w:type="dxa"/>
          </w:tcPr>
          <w:p w14:paraId="3CD6C974" w14:textId="3FB589AB" w:rsidR="00BF60B9" w:rsidRDefault="00BF60B9" w:rsidP="00BF60B9">
            <w:r>
              <w:t>A4 black and white, double-sided</w:t>
            </w:r>
          </w:p>
        </w:tc>
        <w:tc>
          <w:tcPr>
            <w:tcW w:w="2551" w:type="dxa"/>
          </w:tcPr>
          <w:p w14:paraId="16FB2F99" w14:textId="471E2728" w:rsidR="00BF60B9" w:rsidRDefault="00BF60B9" w:rsidP="00BF60B9">
            <w:r>
              <w:t>20p per sheet</w:t>
            </w:r>
          </w:p>
        </w:tc>
      </w:tr>
      <w:tr w:rsidR="00BF60B9" w14:paraId="1DB62B03" w14:textId="77777777" w:rsidTr="00BF60B9">
        <w:tc>
          <w:tcPr>
            <w:tcW w:w="5245" w:type="dxa"/>
          </w:tcPr>
          <w:p w14:paraId="5288EA50" w14:textId="4863ED65" w:rsidR="00BF60B9" w:rsidRDefault="00BF60B9" w:rsidP="00BF60B9">
            <w:r>
              <w:t>A3 black and white, single-sided</w:t>
            </w:r>
          </w:p>
        </w:tc>
        <w:tc>
          <w:tcPr>
            <w:tcW w:w="2551" w:type="dxa"/>
          </w:tcPr>
          <w:p w14:paraId="6991E975" w14:textId="5D8D5AF7" w:rsidR="00BF60B9" w:rsidRDefault="00BF60B9" w:rsidP="00BF60B9">
            <w:r>
              <w:t>20p per sheet</w:t>
            </w:r>
          </w:p>
        </w:tc>
      </w:tr>
      <w:tr w:rsidR="00BF60B9" w14:paraId="60616AB6" w14:textId="77777777" w:rsidTr="00BF60B9">
        <w:tc>
          <w:tcPr>
            <w:tcW w:w="5245" w:type="dxa"/>
          </w:tcPr>
          <w:p w14:paraId="32345973" w14:textId="536B0F1D" w:rsidR="00BF60B9" w:rsidRDefault="00BF60B9" w:rsidP="00BF60B9">
            <w:r>
              <w:t>A3 black and white, double-sided</w:t>
            </w:r>
          </w:p>
        </w:tc>
        <w:tc>
          <w:tcPr>
            <w:tcW w:w="2551" w:type="dxa"/>
          </w:tcPr>
          <w:p w14:paraId="1D58527E" w14:textId="57523664" w:rsidR="00BF60B9" w:rsidRDefault="00BF60B9" w:rsidP="00BF60B9">
            <w:r>
              <w:t>40p per sheet</w:t>
            </w:r>
          </w:p>
        </w:tc>
      </w:tr>
      <w:tr w:rsidR="00BF60B9" w14:paraId="1D0922ED" w14:textId="77777777" w:rsidTr="00BF60B9">
        <w:tc>
          <w:tcPr>
            <w:tcW w:w="5245" w:type="dxa"/>
          </w:tcPr>
          <w:p w14:paraId="58E5A2B5" w14:textId="397A463B" w:rsidR="00BF60B9" w:rsidRDefault="00BF60B9" w:rsidP="00BF60B9">
            <w:r>
              <w:t>A4 colour, single-sided</w:t>
            </w:r>
          </w:p>
        </w:tc>
        <w:tc>
          <w:tcPr>
            <w:tcW w:w="2551" w:type="dxa"/>
          </w:tcPr>
          <w:p w14:paraId="7C9FE460" w14:textId="2AF402F4" w:rsidR="00BF60B9" w:rsidRDefault="00BF60B9" w:rsidP="00BF60B9">
            <w:r>
              <w:t>£1.00 per sheet</w:t>
            </w:r>
          </w:p>
        </w:tc>
      </w:tr>
      <w:tr w:rsidR="00BF60B9" w14:paraId="45D784AB" w14:textId="77777777" w:rsidTr="00BF60B9">
        <w:tc>
          <w:tcPr>
            <w:tcW w:w="5245" w:type="dxa"/>
          </w:tcPr>
          <w:p w14:paraId="0E9025C8" w14:textId="757C20F8" w:rsidR="00BF60B9" w:rsidRDefault="00BF60B9" w:rsidP="00BF60B9">
            <w:r>
              <w:t>A4 colour, double-sided</w:t>
            </w:r>
          </w:p>
        </w:tc>
        <w:tc>
          <w:tcPr>
            <w:tcW w:w="2551" w:type="dxa"/>
          </w:tcPr>
          <w:p w14:paraId="4B062573" w14:textId="5D86559B" w:rsidR="00BF60B9" w:rsidRDefault="00BF60B9" w:rsidP="00BF60B9">
            <w:r>
              <w:t>£2.00 per sheet</w:t>
            </w:r>
          </w:p>
        </w:tc>
      </w:tr>
      <w:tr w:rsidR="00BF60B9" w14:paraId="7D488845" w14:textId="77777777" w:rsidTr="00BF60B9">
        <w:tc>
          <w:tcPr>
            <w:tcW w:w="5245" w:type="dxa"/>
          </w:tcPr>
          <w:p w14:paraId="0DA91941" w14:textId="0713B552" w:rsidR="00BF60B9" w:rsidRDefault="00BF60B9" w:rsidP="00BF60B9">
            <w:r>
              <w:t>A3 colour, single-sided</w:t>
            </w:r>
          </w:p>
        </w:tc>
        <w:tc>
          <w:tcPr>
            <w:tcW w:w="2551" w:type="dxa"/>
          </w:tcPr>
          <w:p w14:paraId="2B3A7934" w14:textId="71798442" w:rsidR="00BF60B9" w:rsidRDefault="00BF60B9" w:rsidP="00BF60B9">
            <w:r>
              <w:t>£1.50 per sheet</w:t>
            </w:r>
          </w:p>
        </w:tc>
      </w:tr>
      <w:tr w:rsidR="00BF60B9" w14:paraId="794EFE23" w14:textId="77777777" w:rsidTr="00BF60B9">
        <w:tc>
          <w:tcPr>
            <w:tcW w:w="5245" w:type="dxa"/>
          </w:tcPr>
          <w:p w14:paraId="1B403167" w14:textId="70639AF7" w:rsidR="00BF60B9" w:rsidRDefault="00BF60B9" w:rsidP="00BF60B9">
            <w:r>
              <w:t>A3 colour, double-sided</w:t>
            </w:r>
          </w:p>
        </w:tc>
        <w:tc>
          <w:tcPr>
            <w:tcW w:w="2551" w:type="dxa"/>
          </w:tcPr>
          <w:p w14:paraId="08B3EB1A" w14:textId="37DB36D6" w:rsidR="00BF60B9" w:rsidRDefault="00575092" w:rsidP="00BF60B9">
            <w:r>
              <w:t>£3.00 per sh</w:t>
            </w:r>
            <w:r w:rsidR="00BF60B9">
              <w:t>eet</w:t>
            </w:r>
          </w:p>
        </w:tc>
      </w:tr>
      <w:tr w:rsidR="00BF60B9" w14:paraId="264F8319" w14:textId="77777777" w:rsidTr="00BF60B9">
        <w:tc>
          <w:tcPr>
            <w:tcW w:w="5245" w:type="dxa"/>
          </w:tcPr>
          <w:p w14:paraId="7A00F8D4" w14:textId="4293D8FF" w:rsidR="00BF60B9" w:rsidRDefault="00575092" w:rsidP="00BF60B9">
            <w:r>
              <w:t>Postage and packing</w:t>
            </w:r>
          </w:p>
        </w:tc>
        <w:tc>
          <w:tcPr>
            <w:tcW w:w="2551" w:type="dxa"/>
          </w:tcPr>
          <w:p w14:paraId="1256C851" w14:textId="658AFFD0" w:rsidR="00BF60B9" w:rsidRDefault="00575092" w:rsidP="00BF60B9">
            <w:r>
              <w:t>At cost</w:t>
            </w:r>
          </w:p>
        </w:tc>
      </w:tr>
      <w:tr w:rsidR="00575092" w14:paraId="5CB1D25A" w14:textId="77777777" w:rsidTr="00BF60B9">
        <w:tc>
          <w:tcPr>
            <w:tcW w:w="5245" w:type="dxa"/>
          </w:tcPr>
          <w:p w14:paraId="7823D724" w14:textId="3C540F8A" w:rsidR="00575092" w:rsidRDefault="00575092" w:rsidP="00BF60B9">
            <w:r>
              <w:t xml:space="preserve">Photographs, maps, plans </w:t>
            </w:r>
            <w:proofErr w:type="spellStart"/>
            <w:r>
              <w:t>etc</w:t>
            </w:r>
            <w:proofErr w:type="spellEnd"/>
          </w:p>
        </w:tc>
        <w:tc>
          <w:tcPr>
            <w:tcW w:w="2551" w:type="dxa"/>
          </w:tcPr>
          <w:p w14:paraId="12017352" w14:textId="6EF47945" w:rsidR="00575092" w:rsidRDefault="00575092" w:rsidP="00BF60B9">
            <w:r>
              <w:t>At cost</w:t>
            </w:r>
          </w:p>
        </w:tc>
      </w:tr>
    </w:tbl>
    <w:p w14:paraId="6983D4C8" w14:textId="3CCCA374" w:rsidR="00BF60B9" w:rsidRPr="00BF60B9" w:rsidRDefault="00BF60B9" w:rsidP="00BF60B9"/>
    <w:p w14:paraId="00BEBBB0" w14:textId="77777777" w:rsidR="007A57CC" w:rsidRDefault="007A57CC" w:rsidP="0037227E">
      <w:pPr>
        <w:ind w:left="709"/>
        <w:jc w:val="both"/>
      </w:pPr>
    </w:p>
    <w:p w14:paraId="3032EC76" w14:textId="77777777" w:rsidR="007A57CC" w:rsidRPr="007A57CC" w:rsidRDefault="007A57CC" w:rsidP="007A57CC">
      <w:pPr>
        <w:ind w:left="709"/>
        <w:jc w:val="both"/>
        <w:rPr>
          <w:rFonts w:ascii="Calibri" w:hAnsi="Calibri" w:cs="Calibri"/>
          <w:b/>
          <w:bCs/>
          <w:u w:val="single"/>
        </w:rPr>
      </w:pPr>
      <w:r w:rsidRPr="007A57CC">
        <w:rPr>
          <w:rFonts w:ascii="Calibri" w:hAnsi="Calibri" w:cs="Calibri"/>
          <w:b/>
          <w:bCs/>
          <w:u w:val="single"/>
        </w:rPr>
        <w:t>Cost limits (Section 12 FOIA)</w:t>
      </w:r>
    </w:p>
    <w:p w14:paraId="2CA63413" w14:textId="33188FB3" w:rsidR="007A57CC" w:rsidRPr="007A57CC" w:rsidRDefault="00032377" w:rsidP="00032377">
      <w:pPr>
        <w:ind w:left="709" w:hanging="709"/>
        <w:jc w:val="both"/>
        <w:rPr>
          <w:rFonts w:ascii="Calibri" w:hAnsi="Calibri" w:cs="Calibri"/>
        </w:rPr>
      </w:pPr>
      <w:r>
        <w:rPr>
          <w:rFonts w:ascii="Calibri" w:hAnsi="Calibri" w:cs="Calibri"/>
        </w:rPr>
        <w:t>8.3</w:t>
      </w:r>
      <w:r>
        <w:rPr>
          <w:rFonts w:ascii="Calibri" w:hAnsi="Calibri" w:cs="Calibri"/>
        </w:rPr>
        <w:tab/>
      </w:r>
      <w:r w:rsidR="007A57CC" w:rsidRPr="007A57CC">
        <w:rPr>
          <w:rFonts w:ascii="Calibri" w:hAnsi="Calibri" w:cs="Calibri"/>
        </w:rPr>
        <w:t>The Trust may refuse to comply with a request (or may alternatively charge the requestor for complying with the request) where compliance would exceed a statutory ceiling threshold (known as the appropriate limit) (section 12 FOIA). The appropriate limit is currently set at £450 for most public authorities, including academy trusts. This means that if it would cost the Trust more than £450 to comp</w:t>
      </w:r>
      <w:r w:rsidR="00625FFE">
        <w:rPr>
          <w:rFonts w:ascii="Calibri" w:hAnsi="Calibri" w:cs="Calibri"/>
        </w:rPr>
        <w:t xml:space="preserve">ly with the FOIA requests, we can </w:t>
      </w:r>
      <w:r w:rsidR="007A57CC" w:rsidRPr="007A57CC">
        <w:rPr>
          <w:rFonts w:ascii="Calibri" w:hAnsi="Calibri" w:cs="Calibri"/>
        </w:rPr>
        <w:t>refuse to comply with the requests or charge</w:t>
      </w:r>
      <w:r w:rsidR="00625FFE">
        <w:rPr>
          <w:rFonts w:ascii="Calibri" w:hAnsi="Calibri" w:cs="Calibri"/>
        </w:rPr>
        <w:t xml:space="preserve"> the requestor</w:t>
      </w:r>
      <w:r w:rsidR="007A57CC" w:rsidRPr="007A57CC">
        <w:rPr>
          <w:rFonts w:ascii="Calibri" w:hAnsi="Calibri" w:cs="Calibri"/>
        </w:rPr>
        <w:t xml:space="preserve">. Please note, the Trust </w:t>
      </w:r>
      <w:r w:rsidR="00625FFE">
        <w:rPr>
          <w:rFonts w:ascii="Calibri" w:hAnsi="Calibri" w:cs="Calibri"/>
        </w:rPr>
        <w:t>would still</w:t>
      </w:r>
      <w:r w:rsidR="007A57CC" w:rsidRPr="007A57CC">
        <w:rPr>
          <w:rFonts w:ascii="Calibri" w:hAnsi="Calibri" w:cs="Calibri"/>
        </w:rPr>
        <w:t xml:space="preserve"> confirm or deny if it held the information requested unless the cost of complying with that obligation would, by itself, exceed the appropriate limit. </w:t>
      </w:r>
    </w:p>
    <w:p w14:paraId="7F288DA2" w14:textId="77777777" w:rsidR="007A57CC" w:rsidRPr="007A57CC" w:rsidRDefault="007A57CC" w:rsidP="007A57CC">
      <w:pPr>
        <w:ind w:left="709"/>
        <w:jc w:val="both"/>
        <w:rPr>
          <w:rFonts w:ascii="Calibri" w:hAnsi="Calibri" w:cs="Calibri"/>
        </w:rPr>
      </w:pPr>
    </w:p>
    <w:p w14:paraId="51CE8868" w14:textId="49F9BEC5" w:rsidR="007A57CC" w:rsidRPr="007A57CC" w:rsidRDefault="00032377" w:rsidP="00032377">
      <w:pPr>
        <w:ind w:left="709" w:hanging="709"/>
        <w:jc w:val="both"/>
        <w:rPr>
          <w:rFonts w:ascii="Calibri" w:hAnsi="Calibri" w:cs="Calibri"/>
        </w:rPr>
      </w:pPr>
      <w:r>
        <w:rPr>
          <w:rFonts w:ascii="Calibri" w:hAnsi="Calibri" w:cs="Calibri"/>
        </w:rPr>
        <w:t>8.4</w:t>
      </w:r>
      <w:r>
        <w:rPr>
          <w:rFonts w:ascii="Calibri" w:hAnsi="Calibri" w:cs="Calibri"/>
        </w:rPr>
        <w:tab/>
      </w:r>
      <w:r w:rsidR="007A57CC" w:rsidRPr="007A57CC">
        <w:rPr>
          <w:rFonts w:ascii="Calibri" w:hAnsi="Calibri" w:cs="Calibri"/>
        </w:rPr>
        <w:t>In estimating the cost for compliance, the Trust may take account of time taken by staff, at a flat rate of £25 per hour. This would mean a total limit of 18 staff hours working to comply with the request. Within this,</w:t>
      </w:r>
      <w:r w:rsidR="00625FFE">
        <w:rPr>
          <w:rFonts w:ascii="Calibri" w:hAnsi="Calibri" w:cs="Calibri"/>
        </w:rPr>
        <w:t xml:space="preserve"> the Trust would</w:t>
      </w:r>
      <w:r w:rsidR="007A57CC" w:rsidRPr="007A57CC">
        <w:rPr>
          <w:rFonts w:ascii="Calibri" w:hAnsi="Calibri" w:cs="Calibri"/>
        </w:rPr>
        <w:t xml:space="preserve"> only consider the time and money it would take to </w:t>
      </w:r>
      <w:r w:rsidR="007A57CC" w:rsidRPr="007A57CC">
        <w:rPr>
          <w:rFonts w:ascii="Calibri" w:hAnsi="Calibri" w:cs="Calibri"/>
          <w:b/>
          <w:bCs/>
        </w:rPr>
        <w:t>determine</w:t>
      </w:r>
      <w:r w:rsidR="007A57CC" w:rsidRPr="007A57CC">
        <w:rPr>
          <w:rFonts w:ascii="Calibri" w:hAnsi="Calibri" w:cs="Calibri"/>
        </w:rPr>
        <w:t xml:space="preserve"> whether the information is held, </w:t>
      </w:r>
      <w:r w:rsidR="007A57CC" w:rsidRPr="007A57CC">
        <w:rPr>
          <w:rFonts w:ascii="Calibri" w:hAnsi="Calibri" w:cs="Calibri"/>
          <w:b/>
          <w:bCs/>
        </w:rPr>
        <w:t>locating</w:t>
      </w:r>
      <w:r w:rsidR="007A57CC" w:rsidRPr="007A57CC">
        <w:rPr>
          <w:rFonts w:ascii="Calibri" w:hAnsi="Calibri" w:cs="Calibri"/>
        </w:rPr>
        <w:t xml:space="preserve">, </w:t>
      </w:r>
      <w:r w:rsidR="007A57CC" w:rsidRPr="007A57CC">
        <w:rPr>
          <w:rFonts w:ascii="Calibri" w:hAnsi="Calibri" w:cs="Calibri"/>
          <w:b/>
          <w:bCs/>
        </w:rPr>
        <w:t>retrieving</w:t>
      </w:r>
      <w:r w:rsidR="007A57CC" w:rsidRPr="007A57CC">
        <w:rPr>
          <w:rFonts w:ascii="Calibri" w:hAnsi="Calibri" w:cs="Calibri"/>
        </w:rPr>
        <w:t xml:space="preserve"> the information or a document which may contain the information, </w:t>
      </w:r>
      <w:r w:rsidR="007A57CC" w:rsidRPr="007A57CC">
        <w:rPr>
          <w:rFonts w:ascii="Calibri" w:hAnsi="Calibri" w:cs="Calibri"/>
          <w:b/>
          <w:bCs/>
        </w:rPr>
        <w:t>extracting</w:t>
      </w:r>
      <w:r w:rsidR="007A57CC" w:rsidRPr="007A57CC">
        <w:rPr>
          <w:rFonts w:ascii="Calibri" w:hAnsi="Calibri" w:cs="Calibri"/>
        </w:rPr>
        <w:t xml:space="preserve"> the information from a document containing it and </w:t>
      </w:r>
      <w:r w:rsidR="007A57CC" w:rsidRPr="007A57CC">
        <w:rPr>
          <w:rFonts w:ascii="Calibri" w:hAnsi="Calibri" w:cs="Calibri"/>
          <w:b/>
          <w:bCs/>
        </w:rPr>
        <w:t>communicating</w:t>
      </w:r>
      <w:r w:rsidR="007A57CC" w:rsidRPr="007A57CC">
        <w:rPr>
          <w:rFonts w:ascii="Calibri" w:hAnsi="Calibri" w:cs="Calibri"/>
        </w:rPr>
        <w:t xml:space="preserve"> the information to the requester (including postage costs), and costs for physically redacting exempt information. Time spent considering whether exemptions a</w:t>
      </w:r>
      <w:r w:rsidR="00625FFE">
        <w:rPr>
          <w:rFonts w:ascii="Calibri" w:hAnsi="Calibri" w:cs="Calibri"/>
        </w:rPr>
        <w:t>pply or seeking legal advice will</w:t>
      </w:r>
      <w:r w:rsidR="007A57CC" w:rsidRPr="007A57CC">
        <w:rPr>
          <w:rFonts w:ascii="Calibri" w:hAnsi="Calibri" w:cs="Calibri"/>
        </w:rPr>
        <w:t xml:space="preserve"> not be included in the estimate of costs.</w:t>
      </w:r>
    </w:p>
    <w:p w14:paraId="7B53EC72" w14:textId="77777777" w:rsidR="007A57CC" w:rsidRPr="007A57CC" w:rsidRDefault="007A57CC" w:rsidP="007A57CC">
      <w:pPr>
        <w:ind w:left="709"/>
        <w:jc w:val="both"/>
        <w:rPr>
          <w:rFonts w:ascii="Calibri" w:hAnsi="Calibri" w:cs="Calibri"/>
        </w:rPr>
      </w:pPr>
    </w:p>
    <w:p w14:paraId="5DA2DC7B" w14:textId="228F69FF" w:rsidR="007A57CC" w:rsidRPr="007A57CC" w:rsidRDefault="00032377" w:rsidP="00032377">
      <w:pPr>
        <w:ind w:left="709" w:hanging="709"/>
        <w:jc w:val="both"/>
        <w:rPr>
          <w:rFonts w:ascii="Calibri" w:hAnsi="Calibri" w:cs="Calibri"/>
        </w:rPr>
      </w:pPr>
      <w:r>
        <w:rPr>
          <w:rFonts w:ascii="Calibri" w:hAnsi="Calibri" w:cs="Calibri"/>
        </w:rPr>
        <w:t>8.5</w:t>
      </w:r>
      <w:r>
        <w:rPr>
          <w:rFonts w:ascii="Calibri" w:hAnsi="Calibri" w:cs="Calibri"/>
        </w:rPr>
        <w:tab/>
      </w:r>
      <w:r w:rsidR="00625FFE">
        <w:rPr>
          <w:rFonts w:ascii="Calibri" w:hAnsi="Calibri" w:cs="Calibri"/>
        </w:rPr>
        <w:t xml:space="preserve">Before the Trust or </w:t>
      </w:r>
      <w:r w:rsidR="00415D63">
        <w:rPr>
          <w:rFonts w:ascii="Calibri" w:hAnsi="Calibri" w:cs="Calibri"/>
        </w:rPr>
        <w:t>any of its schools refuse</w:t>
      </w:r>
      <w:r w:rsidR="00625FFE">
        <w:rPr>
          <w:rFonts w:ascii="Calibri" w:hAnsi="Calibri" w:cs="Calibri"/>
        </w:rPr>
        <w:t xml:space="preserve"> a</w:t>
      </w:r>
      <w:r w:rsidR="007A57CC" w:rsidRPr="007A57CC">
        <w:rPr>
          <w:rFonts w:ascii="Calibri" w:hAnsi="Calibri" w:cs="Calibri"/>
        </w:rPr>
        <w:t xml:space="preserve"> request on the basis that it would exceed the appropriate limit, the Trust</w:t>
      </w:r>
      <w:r w:rsidR="00625FFE">
        <w:rPr>
          <w:rFonts w:ascii="Calibri" w:hAnsi="Calibri" w:cs="Calibri"/>
        </w:rPr>
        <w:t>/School</w:t>
      </w:r>
      <w:r w:rsidR="007A57CC" w:rsidRPr="007A57CC">
        <w:rPr>
          <w:rFonts w:ascii="Calibri" w:hAnsi="Calibri" w:cs="Calibri"/>
        </w:rPr>
        <w:t xml:space="preserve"> </w:t>
      </w:r>
      <w:r w:rsidR="00625FFE">
        <w:rPr>
          <w:rFonts w:ascii="Calibri" w:hAnsi="Calibri" w:cs="Calibri"/>
        </w:rPr>
        <w:t xml:space="preserve">would </w:t>
      </w:r>
      <w:r w:rsidR="007A57CC" w:rsidRPr="007A57CC">
        <w:rPr>
          <w:rFonts w:ascii="Calibri" w:hAnsi="Calibri" w:cs="Calibri"/>
        </w:rPr>
        <w:t xml:space="preserve">have regard to its statutory duty to advise and assist requestors under </w:t>
      </w:r>
      <w:r w:rsidR="00415D63">
        <w:rPr>
          <w:rFonts w:ascii="Calibri" w:hAnsi="Calibri" w:cs="Calibri"/>
        </w:rPr>
        <w:t xml:space="preserve">the </w:t>
      </w:r>
      <w:r w:rsidR="007A57CC" w:rsidRPr="007A57CC">
        <w:rPr>
          <w:rFonts w:ascii="Calibri" w:hAnsi="Calibri" w:cs="Calibri"/>
        </w:rPr>
        <w:t xml:space="preserve">FOIA. This </w:t>
      </w:r>
      <w:r w:rsidR="00625FFE">
        <w:rPr>
          <w:rFonts w:ascii="Calibri" w:hAnsi="Calibri" w:cs="Calibri"/>
        </w:rPr>
        <w:t>includes</w:t>
      </w:r>
      <w:r w:rsidR="007A57CC" w:rsidRPr="007A57CC">
        <w:rPr>
          <w:rFonts w:ascii="Calibri" w:hAnsi="Calibri" w:cs="Calibri"/>
        </w:rPr>
        <w:t xml:space="preserve"> attempting to assist a requestor </w:t>
      </w:r>
      <w:r w:rsidR="00625FFE">
        <w:rPr>
          <w:rFonts w:ascii="Calibri" w:hAnsi="Calibri" w:cs="Calibri"/>
        </w:rPr>
        <w:t>reframe</w:t>
      </w:r>
      <w:r w:rsidR="007A57CC" w:rsidRPr="007A57CC">
        <w:rPr>
          <w:rFonts w:ascii="Calibri" w:hAnsi="Calibri" w:cs="Calibri"/>
        </w:rPr>
        <w:t xml:space="preserve"> their request so as to bring it below the appropriate limit.</w:t>
      </w:r>
    </w:p>
    <w:p w14:paraId="4BF13951" w14:textId="5ADA787D" w:rsidR="007A57CC" w:rsidRDefault="007A57CC" w:rsidP="0037227E">
      <w:pPr>
        <w:ind w:left="709"/>
        <w:jc w:val="both"/>
        <w:rPr>
          <w:rFonts w:ascii="Calibri" w:hAnsi="Calibri" w:cs="Calibri"/>
        </w:rPr>
      </w:pPr>
    </w:p>
    <w:p w14:paraId="46A6107A" w14:textId="2171AF16" w:rsidR="00575092" w:rsidRDefault="00575092" w:rsidP="0037227E">
      <w:pPr>
        <w:ind w:left="709"/>
        <w:jc w:val="both"/>
        <w:rPr>
          <w:rFonts w:ascii="Calibri" w:hAnsi="Calibri" w:cs="Calibri"/>
        </w:rPr>
      </w:pPr>
    </w:p>
    <w:p w14:paraId="2156940B" w14:textId="0D3498A4" w:rsidR="006A0DAE" w:rsidRDefault="006A0DAE" w:rsidP="0037227E">
      <w:pPr>
        <w:ind w:left="709"/>
        <w:jc w:val="both"/>
        <w:rPr>
          <w:rFonts w:ascii="Calibri" w:hAnsi="Calibri" w:cs="Calibri"/>
        </w:rPr>
      </w:pPr>
    </w:p>
    <w:p w14:paraId="35D092D6" w14:textId="796730BB" w:rsidR="006A0DAE" w:rsidRDefault="006A0DAE" w:rsidP="0037227E">
      <w:pPr>
        <w:ind w:left="709"/>
        <w:jc w:val="both"/>
        <w:rPr>
          <w:rFonts w:ascii="Calibri" w:hAnsi="Calibri" w:cs="Calibri"/>
        </w:rPr>
      </w:pPr>
    </w:p>
    <w:p w14:paraId="06C57BD6" w14:textId="64C77973" w:rsidR="006A0DAE" w:rsidRDefault="006A0DAE" w:rsidP="0037227E">
      <w:pPr>
        <w:ind w:left="709"/>
        <w:jc w:val="both"/>
        <w:rPr>
          <w:rFonts w:ascii="Calibri" w:hAnsi="Calibri" w:cs="Calibri"/>
        </w:rPr>
      </w:pPr>
    </w:p>
    <w:p w14:paraId="538B1B66" w14:textId="555B84E7" w:rsidR="006A0DAE" w:rsidRDefault="006A0DAE" w:rsidP="0037227E">
      <w:pPr>
        <w:ind w:left="709"/>
        <w:jc w:val="both"/>
        <w:rPr>
          <w:rFonts w:ascii="Calibri" w:hAnsi="Calibri" w:cs="Calibri"/>
        </w:rPr>
      </w:pPr>
    </w:p>
    <w:p w14:paraId="330662B1" w14:textId="77777777" w:rsidR="006A0DAE" w:rsidRDefault="006A0DAE" w:rsidP="0037227E">
      <w:pPr>
        <w:ind w:left="709"/>
        <w:jc w:val="both"/>
        <w:rPr>
          <w:rFonts w:ascii="Calibri" w:hAnsi="Calibri" w:cs="Calibri"/>
        </w:rPr>
      </w:pPr>
      <w:bookmarkStart w:id="22" w:name="_GoBack"/>
      <w:bookmarkEnd w:id="22"/>
    </w:p>
    <w:p w14:paraId="76035A2B" w14:textId="77777777" w:rsidR="00575092" w:rsidRDefault="00575092" w:rsidP="0037227E">
      <w:pPr>
        <w:ind w:left="709"/>
        <w:jc w:val="both"/>
        <w:rPr>
          <w:rFonts w:ascii="Calibri" w:hAnsi="Calibri" w:cs="Calibri"/>
        </w:rPr>
      </w:pPr>
    </w:p>
    <w:p w14:paraId="0030C214" w14:textId="77777777" w:rsidR="00206F5B" w:rsidRDefault="00206F5B" w:rsidP="00206F5B">
      <w:pPr>
        <w:jc w:val="both"/>
        <w:rPr>
          <w:rFonts w:ascii="Calibri" w:hAnsi="Calibri" w:cs="Calibri"/>
        </w:rPr>
      </w:pPr>
    </w:p>
    <w:p w14:paraId="69923116" w14:textId="77777777" w:rsidR="001B0752" w:rsidRDefault="006B33EE" w:rsidP="0037227E">
      <w:pPr>
        <w:pStyle w:val="Heading1"/>
        <w:numPr>
          <w:ilvl w:val="0"/>
          <w:numId w:val="0"/>
        </w:numPr>
        <w:ind w:left="360"/>
      </w:pPr>
      <w:bookmarkStart w:id="23" w:name="_Toc98417303"/>
      <w:r>
        <w:lastRenderedPageBreak/>
        <w:t xml:space="preserve">9 </w:t>
      </w:r>
      <w:r w:rsidR="001B0752">
        <w:t>Reference documents</w:t>
      </w:r>
      <w:bookmarkEnd w:id="23"/>
    </w:p>
    <w:p w14:paraId="2871FF33" w14:textId="77777777" w:rsidR="001B0752" w:rsidRDefault="001B0752" w:rsidP="00206F5B">
      <w:pPr>
        <w:jc w:val="both"/>
        <w:rPr>
          <w:rFonts w:ascii="Calibri" w:hAnsi="Calibri" w:cs="Calibri"/>
        </w:rPr>
      </w:pPr>
    </w:p>
    <w:p w14:paraId="38580019" w14:textId="77777777" w:rsidR="001B0752" w:rsidRDefault="00D347C2" w:rsidP="001B0752">
      <w:pPr>
        <w:ind w:left="709"/>
        <w:jc w:val="both"/>
        <w:rPr>
          <w:rFonts w:ascii="Calibri" w:hAnsi="Calibri" w:cs="Calibri"/>
        </w:rPr>
      </w:pPr>
      <w:r>
        <w:rPr>
          <w:rFonts w:ascii="Calibri" w:hAnsi="Calibri" w:cs="Calibri"/>
        </w:rPr>
        <w:t xml:space="preserve">EMET </w:t>
      </w:r>
      <w:r w:rsidR="001B0752">
        <w:rPr>
          <w:rFonts w:ascii="Calibri" w:hAnsi="Calibri" w:cs="Calibri"/>
        </w:rPr>
        <w:t>Data Protection Policy</w:t>
      </w:r>
    </w:p>
    <w:p w14:paraId="23089E3E" w14:textId="77777777" w:rsidR="001B0752" w:rsidRDefault="00D347C2" w:rsidP="001B0752">
      <w:pPr>
        <w:ind w:left="709"/>
        <w:jc w:val="both"/>
        <w:rPr>
          <w:rFonts w:ascii="Calibri" w:hAnsi="Calibri" w:cs="Calibri"/>
        </w:rPr>
      </w:pPr>
      <w:r>
        <w:rPr>
          <w:rFonts w:ascii="Calibri" w:hAnsi="Calibri" w:cs="Calibri"/>
        </w:rPr>
        <w:t xml:space="preserve">EMET </w:t>
      </w:r>
      <w:r w:rsidR="001B0752">
        <w:rPr>
          <w:rFonts w:ascii="Calibri" w:hAnsi="Calibri" w:cs="Calibri"/>
        </w:rPr>
        <w:t>Retention Schedule</w:t>
      </w:r>
    </w:p>
    <w:p w14:paraId="1CAB7E3A" w14:textId="77777777" w:rsidR="00206F5B" w:rsidRPr="001B0752" w:rsidRDefault="001B0752" w:rsidP="001B0752">
      <w:pPr>
        <w:ind w:left="709"/>
        <w:rPr>
          <w:rFonts w:ascii="Calibri" w:hAnsi="Calibri" w:cs="Calibri"/>
        </w:rPr>
      </w:pPr>
      <w:r>
        <w:rPr>
          <w:rFonts w:ascii="Calibri" w:hAnsi="Calibri" w:cs="Calibri"/>
        </w:rPr>
        <w:t>Information Commissioner’</w:t>
      </w:r>
      <w:r w:rsidR="00AF2588">
        <w:rPr>
          <w:rFonts w:ascii="Calibri" w:hAnsi="Calibri" w:cs="Calibri"/>
        </w:rPr>
        <w:t>s definition document for state funded schools</w:t>
      </w:r>
      <w:r>
        <w:rPr>
          <w:rFonts w:ascii="Calibri" w:hAnsi="Calibri" w:cs="Calibri"/>
        </w:rPr>
        <w:t xml:space="preserve"> </w:t>
      </w:r>
      <w:hyperlink r:id="rId13">
        <w:r w:rsidR="00206F5B">
          <w:rPr>
            <w:rFonts w:ascii="Calibri" w:hAnsi="Calibri" w:cs="Calibri"/>
            <w:u w:val="single"/>
          </w:rPr>
          <w:t>https://ico.org.uk/media/for-organisations/documents/1235/definition-document-academys-in-england.pdf</w:t>
        </w:r>
      </w:hyperlink>
      <w:r>
        <w:rPr>
          <w:rFonts w:ascii="Calibri" w:hAnsi="Calibri" w:cs="Calibri"/>
          <w:u w:val="single"/>
        </w:rPr>
        <w:t xml:space="preserve"> </w:t>
      </w:r>
    </w:p>
    <w:p w14:paraId="7A163868" w14:textId="77777777" w:rsidR="00206F5B" w:rsidRDefault="00206F5B" w:rsidP="00206F5B">
      <w:pPr>
        <w:jc w:val="both"/>
        <w:rPr>
          <w:rFonts w:ascii="Calibri" w:hAnsi="Calibri" w:cs="Calibri"/>
        </w:rPr>
      </w:pPr>
    </w:p>
    <w:p w14:paraId="417ED69B" w14:textId="77777777" w:rsidR="00206F5B" w:rsidRDefault="00206F5B" w:rsidP="00206F5B">
      <w:pPr>
        <w:jc w:val="both"/>
        <w:rPr>
          <w:rFonts w:ascii="Calibri" w:hAnsi="Calibri" w:cs="Calibri"/>
        </w:rPr>
      </w:pPr>
    </w:p>
    <w:p w14:paraId="39FBD6A5" w14:textId="77777777" w:rsidR="001B0752" w:rsidRDefault="001B0752" w:rsidP="00206F5B">
      <w:pPr>
        <w:jc w:val="both"/>
        <w:rPr>
          <w:rFonts w:ascii="Calibri" w:hAnsi="Calibri" w:cs="Calibri"/>
        </w:rPr>
      </w:pPr>
    </w:p>
    <w:p w14:paraId="0D6645B8" w14:textId="77777777" w:rsidR="002C050E" w:rsidRDefault="002C050E" w:rsidP="00206F5B">
      <w:pPr>
        <w:jc w:val="both"/>
        <w:rPr>
          <w:rFonts w:ascii="Calibri" w:hAnsi="Calibri" w:cs="Calibri"/>
          <w:sz w:val="22"/>
          <w:szCs w:val="22"/>
        </w:rPr>
      </w:pPr>
    </w:p>
    <w:p w14:paraId="278D6C27" w14:textId="77777777" w:rsidR="0024369B" w:rsidRDefault="0024369B" w:rsidP="00206F5B">
      <w:pPr>
        <w:jc w:val="both"/>
        <w:rPr>
          <w:rFonts w:ascii="Calibri" w:hAnsi="Calibri" w:cs="Calibri"/>
          <w:sz w:val="22"/>
          <w:szCs w:val="22"/>
        </w:rPr>
      </w:pPr>
    </w:p>
    <w:p w14:paraId="777AD281" w14:textId="77777777" w:rsidR="0024369B" w:rsidRDefault="0024369B" w:rsidP="00206F5B">
      <w:pPr>
        <w:jc w:val="both"/>
        <w:rPr>
          <w:rFonts w:ascii="Calibri" w:hAnsi="Calibri" w:cs="Calibri"/>
          <w:sz w:val="22"/>
          <w:szCs w:val="22"/>
        </w:rPr>
      </w:pPr>
    </w:p>
    <w:p w14:paraId="3DEAA3DD" w14:textId="77777777" w:rsidR="0024369B" w:rsidRDefault="0024369B" w:rsidP="00206F5B">
      <w:pPr>
        <w:jc w:val="both"/>
        <w:rPr>
          <w:rFonts w:ascii="Calibri" w:hAnsi="Calibri" w:cs="Calibri"/>
          <w:sz w:val="22"/>
          <w:szCs w:val="22"/>
        </w:rPr>
      </w:pPr>
    </w:p>
    <w:p w14:paraId="6D9D18A5" w14:textId="77777777" w:rsidR="0024369B" w:rsidRDefault="0024369B" w:rsidP="00206F5B">
      <w:pPr>
        <w:jc w:val="both"/>
        <w:rPr>
          <w:rFonts w:ascii="Calibri" w:hAnsi="Calibri" w:cs="Calibri"/>
          <w:sz w:val="22"/>
          <w:szCs w:val="22"/>
        </w:rPr>
      </w:pPr>
    </w:p>
    <w:p w14:paraId="3EC75718" w14:textId="77777777" w:rsidR="0024369B" w:rsidRDefault="0024369B" w:rsidP="00206F5B">
      <w:pPr>
        <w:jc w:val="both"/>
        <w:rPr>
          <w:rFonts w:ascii="Calibri" w:hAnsi="Calibri" w:cs="Calibri"/>
          <w:sz w:val="22"/>
          <w:szCs w:val="22"/>
        </w:rPr>
      </w:pPr>
    </w:p>
    <w:p w14:paraId="006515F4" w14:textId="77777777" w:rsidR="0024369B" w:rsidRDefault="0024369B" w:rsidP="00206F5B">
      <w:pPr>
        <w:jc w:val="both"/>
        <w:rPr>
          <w:rFonts w:ascii="Calibri" w:hAnsi="Calibri" w:cs="Calibri"/>
          <w:sz w:val="22"/>
          <w:szCs w:val="22"/>
        </w:rPr>
      </w:pPr>
    </w:p>
    <w:p w14:paraId="4107EA23" w14:textId="77777777" w:rsidR="0024369B" w:rsidRDefault="0024369B" w:rsidP="00206F5B">
      <w:pPr>
        <w:jc w:val="both"/>
        <w:rPr>
          <w:rFonts w:ascii="Calibri" w:hAnsi="Calibri" w:cs="Calibri"/>
          <w:sz w:val="22"/>
          <w:szCs w:val="22"/>
        </w:rPr>
      </w:pPr>
    </w:p>
    <w:p w14:paraId="0F669960" w14:textId="77777777" w:rsidR="0024369B" w:rsidRDefault="0024369B" w:rsidP="00206F5B">
      <w:pPr>
        <w:jc w:val="both"/>
        <w:rPr>
          <w:rFonts w:ascii="Calibri" w:hAnsi="Calibri" w:cs="Calibri"/>
          <w:sz w:val="22"/>
          <w:szCs w:val="22"/>
        </w:rPr>
      </w:pPr>
    </w:p>
    <w:p w14:paraId="6E16AAC0" w14:textId="77777777" w:rsidR="0024369B" w:rsidRDefault="0024369B" w:rsidP="00206F5B">
      <w:pPr>
        <w:jc w:val="both"/>
        <w:rPr>
          <w:rFonts w:ascii="Calibri" w:hAnsi="Calibri" w:cs="Calibri"/>
          <w:sz w:val="22"/>
          <w:szCs w:val="22"/>
        </w:rPr>
      </w:pPr>
    </w:p>
    <w:p w14:paraId="76A16E66" w14:textId="77777777" w:rsidR="0024369B" w:rsidRDefault="0024369B" w:rsidP="00206F5B">
      <w:pPr>
        <w:jc w:val="both"/>
        <w:rPr>
          <w:rFonts w:ascii="Calibri" w:hAnsi="Calibri" w:cs="Calibri"/>
          <w:sz w:val="22"/>
          <w:szCs w:val="22"/>
        </w:rPr>
      </w:pPr>
    </w:p>
    <w:p w14:paraId="2A153990" w14:textId="77777777" w:rsidR="0024369B" w:rsidRDefault="0024369B" w:rsidP="00206F5B">
      <w:pPr>
        <w:jc w:val="both"/>
        <w:rPr>
          <w:rFonts w:ascii="Calibri" w:hAnsi="Calibri" w:cs="Calibri"/>
          <w:sz w:val="22"/>
          <w:szCs w:val="22"/>
        </w:rPr>
      </w:pPr>
    </w:p>
    <w:p w14:paraId="0B4E228E" w14:textId="77777777" w:rsidR="0024369B" w:rsidRDefault="0024369B" w:rsidP="00206F5B">
      <w:pPr>
        <w:jc w:val="both"/>
        <w:rPr>
          <w:rFonts w:ascii="Calibri" w:hAnsi="Calibri" w:cs="Calibri"/>
          <w:sz w:val="22"/>
          <w:szCs w:val="22"/>
        </w:rPr>
      </w:pPr>
    </w:p>
    <w:p w14:paraId="4F9061E0" w14:textId="77777777" w:rsidR="0024369B" w:rsidRDefault="0024369B" w:rsidP="00206F5B">
      <w:pPr>
        <w:jc w:val="both"/>
        <w:rPr>
          <w:rFonts w:ascii="Calibri" w:hAnsi="Calibri" w:cs="Calibri"/>
          <w:sz w:val="22"/>
          <w:szCs w:val="22"/>
        </w:rPr>
      </w:pPr>
    </w:p>
    <w:p w14:paraId="7107A25E" w14:textId="77777777" w:rsidR="0024369B" w:rsidRDefault="0024369B" w:rsidP="00206F5B">
      <w:pPr>
        <w:jc w:val="both"/>
        <w:rPr>
          <w:rFonts w:ascii="Calibri" w:hAnsi="Calibri" w:cs="Calibri"/>
          <w:sz w:val="22"/>
          <w:szCs w:val="22"/>
        </w:rPr>
      </w:pPr>
    </w:p>
    <w:p w14:paraId="4CECE1BD" w14:textId="77777777" w:rsidR="0024369B" w:rsidRDefault="0024369B" w:rsidP="00206F5B">
      <w:pPr>
        <w:jc w:val="both"/>
        <w:rPr>
          <w:rFonts w:ascii="Calibri" w:hAnsi="Calibri" w:cs="Calibri"/>
          <w:sz w:val="22"/>
          <w:szCs w:val="22"/>
        </w:rPr>
      </w:pPr>
    </w:p>
    <w:p w14:paraId="369CF796" w14:textId="77777777" w:rsidR="0024369B" w:rsidRDefault="0024369B" w:rsidP="00206F5B">
      <w:pPr>
        <w:jc w:val="both"/>
        <w:rPr>
          <w:rFonts w:ascii="Calibri" w:hAnsi="Calibri" w:cs="Calibri"/>
          <w:sz w:val="22"/>
          <w:szCs w:val="22"/>
        </w:rPr>
      </w:pPr>
    </w:p>
    <w:p w14:paraId="3ED30CDC" w14:textId="77777777" w:rsidR="002C050E" w:rsidRPr="002C050E" w:rsidRDefault="002C050E" w:rsidP="002C050E">
      <w:pPr>
        <w:rPr>
          <w:rFonts w:ascii="Calibri" w:hAnsi="Calibri" w:cs="Calibri"/>
          <w:sz w:val="22"/>
          <w:szCs w:val="22"/>
        </w:rPr>
      </w:pPr>
    </w:p>
    <w:p w14:paraId="41A125D2" w14:textId="77777777" w:rsidR="002C050E" w:rsidRPr="002C050E" w:rsidRDefault="002C050E" w:rsidP="002C050E">
      <w:pPr>
        <w:rPr>
          <w:rFonts w:ascii="Calibri" w:hAnsi="Calibri" w:cs="Calibri"/>
          <w:sz w:val="22"/>
          <w:szCs w:val="22"/>
        </w:rPr>
      </w:pPr>
    </w:p>
    <w:p w14:paraId="5E34B138" w14:textId="77777777" w:rsidR="002C050E" w:rsidRPr="002C050E" w:rsidRDefault="002C050E" w:rsidP="002C050E">
      <w:pPr>
        <w:rPr>
          <w:rFonts w:ascii="Calibri" w:hAnsi="Calibri" w:cs="Calibri"/>
          <w:sz w:val="22"/>
          <w:szCs w:val="22"/>
        </w:rPr>
      </w:pPr>
    </w:p>
    <w:p w14:paraId="267F9992" w14:textId="77777777" w:rsidR="002C050E" w:rsidRPr="002C050E" w:rsidRDefault="002C050E" w:rsidP="002C050E">
      <w:pPr>
        <w:rPr>
          <w:rFonts w:ascii="Calibri" w:hAnsi="Calibri" w:cs="Calibri"/>
          <w:sz w:val="22"/>
          <w:szCs w:val="22"/>
        </w:rPr>
      </w:pPr>
    </w:p>
    <w:p w14:paraId="083342EB" w14:textId="77777777" w:rsidR="002C050E" w:rsidRPr="002C050E" w:rsidRDefault="002C050E" w:rsidP="002C050E">
      <w:pPr>
        <w:rPr>
          <w:rFonts w:ascii="Calibri" w:hAnsi="Calibri" w:cs="Calibri"/>
          <w:sz w:val="22"/>
          <w:szCs w:val="22"/>
        </w:rPr>
      </w:pPr>
    </w:p>
    <w:p w14:paraId="319AF2C9" w14:textId="77777777" w:rsidR="002C050E" w:rsidRPr="002C050E" w:rsidRDefault="002C050E" w:rsidP="002C050E">
      <w:pPr>
        <w:rPr>
          <w:rFonts w:ascii="Calibri" w:hAnsi="Calibri" w:cs="Calibri"/>
          <w:sz w:val="22"/>
          <w:szCs w:val="22"/>
        </w:rPr>
      </w:pPr>
    </w:p>
    <w:p w14:paraId="2060D274" w14:textId="77777777" w:rsidR="002C050E" w:rsidRPr="002C050E" w:rsidRDefault="002C050E" w:rsidP="002C050E">
      <w:pPr>
        <w:rPr>
          <w:rFonts w:ascii="Calibri" w:hAnsi="Calibri" w:cs="Calibri"/>
          <w:sz w:val="22"/>
          <w:szCs w:val="22"/>
        </w:rPr>
      </w:pPr>
    </w:p>
    <w:p w14:paraId="3D765FEB" w14:textId="77777777" w:rsidR="002C050E" w:rsidRPr="002C050E" w:rsidRDefault="002C050E" w:rsidP="002C050E">
      <w:pPr>
        <w:rPr>
          <w:rFonts w:ascii="Calibri" w:hAnsi="Calibri" w:cs="Calibri"/>
          <w:sz w:val="22"/>
          <w:szCs w:val="22"/>
        </w:rPr>
      </w:pPr>
    </w:p>
    <w:p w14:paraId="014A818F" w14:textId="77777777" w:rsidR="002C050E" w:rsidRPr="002C050E" w:rsidRDefault="002C050E" w:rsidP="002C050E">
      <w:pPr>
        <w:rPr>
          <w:rFonts w:ascii="Calibri" w:hAnsi="Calibri" w:cs="Calibri"/>
          <w:sz w:val="22"/>
          <w:szCs w:val="22"/>
        </w:rPr>
      </w:pPr>
    </w:p>
    <w:p w14:paraId="2258ED7E" w14:textId="77777777" w:rsidR="002C050E" w:rsidRDefault="002C050E" w:rsidP="002C050E">
      <w:pPr>
        <w:rPr>
          <w:rFonts w:ascii="Calibri" w:hAnsi="Calibri" w:cs="Calibri"/>
          <w:sz w:val="22"/>
          <w:szCs w:val="22"/>
        </w:rPr>
      </w:pPr>
    </w:p>
    <w:p w14:paraId="489BCA80" w14:textId="77777777" w:rsidR="002C050E" w:rsidRDefault="002C050E" w:rsidP="002C050E">
      <w:pPr>
        <w:tabs>
          <w:tab w:val="left" w:pos="1395"/>
        </w:tabs>
        <w:rPr>
          <w:rFonts w:ascii="Calibri" w:hAnsi="Calibri" w:cs="Calibri"/>
          <w:sz w:val="22"/>
          <w:szCs w:val="22"/>
        </w:rPr>
      </w:pPr>
    </w:p>
    <w:p w14:paraId="1BB459AC" w14:textId="77777777" w:rsidR="002C050E" w:rsidRDefault="002C050E" w:rsidP="002C050E">
      <w:pPr>
        <w:tabs>
          <w:tab w:val="left" w:pos="1395"/>
        </w:tabs>
        <w:rPr>
          <w:rFonts w:ascii="Calibri" w:hAnsi="Calibri" w:cs="Calibri"/>
          <w:sz w:val="22"/>
          <w:szCs w:val="22"/>
        </w:rPr>
      </w:pPr>
    </w:p>
    <w:p w14:paraId="70E0CA16" w14:textId="77777777" w:rsidR="002C050E" w:rsidRDefault="002C050E" w:rsidP="002C050E">
      <w:pPr>
        <w:tabs>
          <w:tab w:val="left" w:pos="1395"/>
        </w:tabs>
        <w:rPr>
          <w:rFonts w:ascii="Calibri" w:hAnsi="Calibri" w:cs="Calibri"/>
          <w:sz w:val="22"/>
          <w:szCs w:val="22"/>
        </w:rPr>
      </w:pPr>
    </w:p>
    <w:p w14:paraId="7AB5AD71" w14:textId="77777777" w:rsidR="002C050E" w:rsidRDefault="002C050E" w:rsidP="002C050E">
      <w:pPr>
        <w:tabs>
          <w:tab w:val="left" w:pos="1395"/>
        </w:tabs>
        <w:rPr>
          <w:rFonts w:ascii="Calibri" w:hAnsi="Calibri" w:cs="Calibri"/>
          <w:sz w:val="22"/>
          <w:szCs w:val="22"/>
        </w:rPr>
      </w:pPr>
    </w:p>
    <w:p w14:paraId="26CBC735" w14:textId="77777777" w:rsidR="002C050E" w:rsidRDefault="002C050E" w:rsidP="002C050E">
      <w:pPr>
        <w:tabs>
          <w:tab w:val="left" w:pos="1395"/>
        </w:tabs>
        <w:rPr>
          <w:rFonts w:ascii="Calibri" w:hAnsi="Calibri" w:cs="Calibri"/>
          <w:sz w:val="22"/>
          <w:szCs w:val="22"/>
        </w:rPr>
      </w:pPr>
    </w:p>
    <w:p w14:paraId="72A5F92B" w14:textId="77777777" w:rsidR="002C050E" w:rsidRDefault="002C050E" w:rsidP="002C050E">
      <w:pPr>
        <w:tabs>
          <w:tab w:val="left" w:pos="1395"/>
        </w:tabs>
        <w:rPr>
          <w:rFonts w:ascii="Calibri" w:hAnsi="Calibri" w:cs="Calibri"/>
          <w:sz w:val="22"/>
          <w:szCs w:val="22"/>
        </w:rPr>
      </w:pPr>
    </w:p>
    <w:p w14:paraId="6454DA4F" w14:textId="77777777" w:rsidR="002C050E" w:rsidRDefault="002C050E" w:rsidP="002C050E">
      <w:pPr>
        <w:tabs>
          <w:tab w:val="left" w:pos="1395"/>
        </w:tabs>
        <w:rPr>
          <w:rFonts w:ascii="Calibri" w:hAnsi="Calibri" w:cs="Calibri"/>
          <w:sz w:val="22"/>
          <w:szCs w:val="22"/>
        </w:rPr>
      </w:pPr>
    </w:p>
    <w:p w14:paraId="2647F3EC" w14:textId="77777777" w:rsidR="0024369B" w:rsidRDefault="0024369B" w:rsidP="002C050E">
      <w:pPr>
        <w:pStyle w:val="Heading1"/>
        <w:sectPr w:rsidR="0024369B" w:rsidSect="00B3362D">
          <w:footerReference w:type="even" r:id="rId14"/>
          <w:footerReference w:type="default" r:id="rId15"/>
          <w:endnotePr>
            <w:numFmt w:val="decimal"/>
          </w:endnotePr>
          <w:pgSz w:w="11906" w:h="16838" w:code="9"/>
          <w:pgMar w:top="1440" w:right="1080" w:bottom="1440" w:left="1080" w:header="431" w:footer="431" w:gutter="0"/>
          <w:pgNumType w:start="1"/>
          <w:cols w:space="720"/>
          <w:noEndnote/>
          <w:titlePg/>
          <w:docGrid w:linePitch="326"/>
        </w:sectPr>
      </w:pPr>
    </w:p>
    <w:p w14:paraId="31657BCD" w14:textId="77777777" w:rsidR="002C050E" w:rsidRDefault="006B33EE" w:rsidP="0037227E">
      <w:pPr>
        <w:pStyle w:val="Heading1"/>
        <w:numPr>
          <w:ilvl w:val="0"/>
          <w:numId w:val="0"/>
        </w:numPr>
        <w:ind w:left="360"/>
      </w:pPr>
      <w:bookmarkStart w:id="24" w:name="_Toc98417304"/>
      <w:r>
        <w:lastRenderedPageBreak/>
        <w:t xml:space="preserve">10 </w:t>
      </w:r>
      <w:r w:rsidR="007A57CC">
        <w:t xml:space="preserve">FOI </w:t>
      </w:r>
      <w:r w:rsidR="0024369B">
        <w:t>Publication Scheme</w:t>
      </w:r>
      <w:bookmarkEnd w:id="24"/>
    </w:p>
    <w:p w14:paraId="1D4B43DD" w14:textId="77777777" w:rsidR="002C050E" w:rsidRDefault="002C050E" w:rsidP="002C050E">
      <w:pPr>
        <w:tabs>
          <w:tab w:val="left" w:pos="1395"/>
        </w:tabs>
        <w:rPr>
          <w:rFonts w:ascii="Calibri" w:hAnsi="Calibri" w:cs="Calibri"/>
          <w:sz w:val="22"/>
          <w:szCs w:val="22"/>
        </w:rPr>
      </w:pPr>
    </w:p>
    <w:tbl>
      <w:tblPr>
        <w:tblW w:w="14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768"/>
        <w:gridCol w:w="2552"/>
        <w:gridCol w:w="1134"/>
      </w:tblGrid>
      <w:tr w:rsidR="00671B10" w14:paraId="43072E28" w14:textId="77777777" w:rsidTr="007150EB">
        <w:tc>
          <w:tcPr>
            <w:tcW w:w="10768" w:type="dxa"/>
            <w:shd w:val="clear" w:color="auto" w:fill="D9E2F3" w:themeFill="accent5" w:themeFillTint="33"/>
          </w:tcPr>
          <w:p w14:paraId="6B772756" w14:textId="77777777" w:rsidR="00671B10" w:rsidRPr="007E36BA" w:rsidRDefault="00671B10" w:rsidP="00244C88">
            <w:pPr>
              <w:pStyle w:val="Heading2"/>
              <w:rPr>
                <w:rFonts w:asciiTheme="minorHAnsi" w:hAnsiTheme="minorHAnsi" w:cstheme="minorHAnsi"/>
                <w:i w:val="0"/>
                <w:sz w:val="24"/>
              </w:rPr>
            </w:pPr>
            <w:bookmarkStart w:id="25" w:name="_gjdgxs" w:colFirst="0" w:colLast="0"/>
            <w:bookmarkStart w:id="26" w:name="_Toc97294250"/>
            <w:bookmarkStart w:id="27" w:name="_Toc98417305"/>
            <w:bookmarkEnd w:id="25"/>
            <w:r w:rsidRPr="007E36BA">
              <w:rPr>
                <w:rFonts w:asciiTheme="minorHAnsi" w:hAnsiTheme="minorHAnsi" w:cstheme="minorHAnsi"/>
                <w:i w:val="0"/>
                <w:sz w:val="24"/>
              </w:rPr>
              <w:t>Class 1 - Who we are and what we do</w:t>
            </w:r>
            <w:bookmarkEnd w:id="26"/>
            <w:bookmarkEnd w:id="27"/>
          </w:p>
          <w:p w14:paraId="552CF4F8" w14:textId="77777777" w:rsidR="00671B10" w:rsidRDefault="00671B10" w:rsidP="00244C88">
            <w:pPr>
              <w:pStyle w:val="Heading3"/>
              <w:rPr>
                <w:color w:val="000000"/>
              </w:rPr>
            </w:pPr>
            <w:bookmarkStart w:id="28" w:name="_Toc97294251"/>
            <w:bookmarkStart w:id="29" w:name="_Toc98417306"/>
            <w:r>
              <w:rPr>
                <w:color w:val="000000"/>
              </w:rPr>
              <w:t>(current information only)</w:t>
            </w:r>
            <w:bookmarkEnd w:id="28"/>
            <w:bookmarkEnd w:id="29"/>
          </w:p>
          <w:p w14:paraId="38BEA922" w14:textId="77777777" w:rsidR="00671B10" w:rsidRDefault="00671B10" w:rsidP="00244C88">
            <w:pPr>
              <w:rPr>
                <w:b/>
                <w:color w:val="000000"/>
              </w:rPr>
            </w:pPr>
          </w:p>
        </w:tc>
        <w:tc>
          <w:tcPr>
            <w:tcW w:w="2552" w:type="dxa"/>
            <w:shd w:val="clear" w:color="auto" w:fill="D9E2F3" w:themeFill="accent5" w:themeFillTint="33"/>
          </w:tcPr>
          <w:p w14:paraId="056B4B6E" w14:textId="77777777" w:rsidR="007150EB" w:rsidRDefault="007150EB" w:rsidP="0079417B">
            <w:pPr>
              <w:rPr>
                <w:b/>
                <w:color w:val="000000"/>
              </w:rPr>
            </w:pPr>
          </w:p>
          <w:p w14:paraId="003978C8" w14:textId="77777777" w:rsidR="00671B10" w:rsidRDefault="00671B10" w:rsidP="0079417B">
            <w:pPr>
              <w:rPr>
                <w:b/>
                <w:color w:val="000000"/>
              </w:rPr>
            </w:pPr>
            <w:r>
              <w:rPr>
                <w:b/>
                <w:color w:val="000000"/>
              </w:rPr>
              <w:t>How the information can be obtained</w:t>
            </w:r>
          </w:p>
        </w:tc>
        <w:tc>
          <w:tcPr>
            <w:tcW w:w="1134" w:type="dxa"/>
            <w:shd w:val="clear" w:color="auto" w:fill="D9E2F3" w:themeFill="accent5" w:themeFillTint="33"/>
          </w:tcPr>
          <w:p w14:paraId="37DB3E83" w14:textId="77777777" w:rsidR="007150EB" w:rsidRDefault="007150EB" w:rsidP="0079417B">
            <w:pPr>
              <w:rPr>
                <w:b/>
                <w:color w:val="000000"/>
              </w:rPr>
            </w:pPr>
          </w:p>
          <w:p w14:paraId="70FA07B9" w14:textId="77777777" w:rsidR="00671B10" w:rsidRDefault="00671B10" w:rsidP="0079417B">
            <w:pPr>
              <w:rPr>
                <w:b/>
                <w:color w:val="000000"/>
              </w:rPr>
            </w:pPr>
            <w:r>
              <w:rPr>
                <w:b/>
                <w:color w:val="000000"/>
              </w:rPr>
              <w:t>Cost</w:t>
            </w:r>
          </w:p>
        </w:tc>
      </w:tr>
      <w:tr w:rsidR="00671B10" w14:paraId="016B6373" w14:textId="77777777" w:rsidTr="0024369B">
        <w:trPr>
          <w:trHeight w:val="704"/>
        </w:trPr>
        <w:tc>
          <w:tcPr>
            <w:tcW w:w="10768" w:type="dxa"/>
          </w:tcPr>
          <w:p w14:paraId="05828861" w14:textId="77777777" w:rsidR="00671B10" w:rsidRPr="00B96164" w:rsidRDefault="00671B10" w:rsidP="0079417B">
            <w:pPr>
              <w:rPr>
                <w:color w:val="000000"/>
              </w:rPr>
            </w:pPr>
            <w:r w:rsidRPr="00B96164">
              <w:rPr>
                <w:color w:val="000000"/>
              </w:rPr>
              <w:t>Who’s who on the Board of Trustees and Members</w:t>
            </w:r>
          </w:p>
          <w:p w14:paraId="7BB6AE87" w14:textId="77777777" w:rsidR="00671B10" w:rsidRPr="00B96164" w:rsidRDefault="00671B10" w:rsidP="0079417B">
            <w:pPr>
              <w:rPr>
                <w:color w:val="000000"/>
              </w:rPr>
            </w:pPr>
            <w:r w:rsidRPr="00B96164">
              <w:rPr>
                <w:color w:val="000000"/>
              </w:rPr>
              <w:t>Including the basis of their appointment and term of office</w:t>
            </w:r>
          </w:p>
        </w:tc>
        <w:tc>
          <w:tcPr>
            <w:tcW w:w="2552" w:type="dxa"/>
          </w:tcPr>
          <w:p w14:paraId="2A526136" w14:textId="77777777" w:rsidR="00671B10" w:rsidRDefault="00671B10" w:rsidP="0079417B">
            <w:pPr>
              <w:rPr>
                <w:color w:val="000000"/>
              </w:rPr>
            </w:pPr>
            <w:r>
              <w:rPr>
                <w:color w:val="000000"/>
              </w:rPr>
              <w:t>Trust website</w:t>
            </w:r>
          </w:p>
          <w:p w14:paraId="35682B4F" w14:textId="77777777" w:rsidR="00671B10" w:rsidRDefault="00671B10" w:rsidP="0079417B">
            <w:pPr>
              <w:rPr>
                <w:color w:val="000000"/>
              </w:rPr>
            </w:pPr>
          </w:p>
          <w:p w14:paraId="7852559B" w14:textId="77777777" w:rsidR="00671B10" w:rsidRDefault="00671B10" w:rsidP="0079417B">
            <w:pPr>
              <w:rPr>
                <w:color w:val="000000"/>
              </w:rPr>
            </w:pPr>
          </w:p>
        </w:tc>
        <w:tc>
          <w:tcPr>
            <w:tcW w:w="1134" w:type="dxa"/>
          </w:tcPr>
          <w:p w14:paraId="09AB0855" w14:textId="77777777" w:rsidR="00671B10" w:rsidRDefault="0024369B" w:rsidP="0079417B">
            <w:pPr>
              <w:rPr>
                <w:color w:val="000000"/>
              </w:rPr>
            </w:pPr>
            <w:r>
              <w:rPr>
                <w:color w:val="000000"/>
              </w:rPr>
              <w:t>Free</w:t>
            </w:r>
          </w:p>
        </w:tc>
      </w:tr>
      <w:tr w:rsidR="00A135FD" w14:paraId="25D0C1A9" w14:textId="77777777" w:rsidTr="0024369B">
        <w:tc>
          <w:tcPr>
            <w:tcW w:w="10768" w:type="dxa"/>
          </w:tcPr>
          <w:p w14:paraId="0FD2D998" w14:textId="77777777" w:rsidR="00A135FD" w:rsidRPr="00B96164" w:rsidRDefault="00A135FD" w:rsidP="00A135FD">
            <w:pPr>
              <w:rPr>
                <w:color w:val="000000"/>
              </w:rPr>
            </w:pPr>
            <w:r w:rsidRPr="00B96164">
              <w:rPr>
                <w:color w:val="000000"/>
              </w:rPr>
              <w:t>Articles of Association</w:t>
            </w:r>
          </w:p>
          <w:p w14:paraId="26F25325" w14:textId="77777777" w:rsidR="00A135FD" w:rsidRPr="00B96164" w:rsidRDefault="00A135FD" w:rsidP="0079417B">
            <w:pPr>
              <w:rPr>
                <w:color w:val="000000"/>
              </w:rPr>
            </w:pPr>
          </w:p>
        </w:tc>
        <w:tc>
          <w:tcPr>
            <w:tcW w:w="2552" w:type="dxa"/>
          </w:tcPr>
          <w:p w14:paraId="396C76E4" w14:textId="77777777" w:rsidR="00A135FD" w:rsidRDefault="00A135FD" w:rsidP="0079417B">
            <w:pPr>
              <w:rPr>
                <w:color w:val="000000"/>
              </w:rPr>
            </w:pPr>
            <w:r>
              <w:rPr>
                <w:color w:val="000000"/>
              </w:rPr>
              <w:t>Trust website</w:t>
            </w:r>
          </w:p>
        </w:tc>
        <w:tc>
          <w:tcPr>
            <w:tcW w:w="1134" w:type="dxa"/>
          </w:tcPr>
          <w:p w14:paraId="1119CCC1" w14:textId="77777777" w:rsidR="00A135FD" w:rsidRDefault="0024369B" w:rsidP="0079417B">
            <w:pPr>
              <w:rPr>
                <w:color w:val="000000"/>
              </w:rPr>
            </w:pPr>
            <w:r>
              <w:rPr>
                <w:color w:val="000000"/>
              </w:rPr>
              <w:t>Free</w:t>
            </w:r>
          </w:p>
        </w:tc>
      </w:tr>
      <w:tr w:rsidR="00A135FD" w14:paraId="695C8F16" w14:textId="77777777" w:rsidTr="0024369B">
        <w:tc>
          <w:tcPr>
            <w:tcW w:w="10768" w:type="dxa"/>
          </w:tcPr>
          <w:p w14:paraId="54A2370D" w14:textId="77777777" w:rsidR="0024369B" w:rsidRPr="00B96164" w:rsidRDefault="0024369B" w:rsidP="0024369B">
            <w:pPr>
              <w:rPr>
                <w:color w:val="000000"/>
              </w:rPr>
            </w:pPr>
            <w:r w:rsidRPr="00B96164">
              <w:rPr>
                <w:color w:val="000000"/>
              </w:rPr>
              <w:t>Master Funding, Supplemental Funding Agreements and Schemes of Delegation</w:t>
            </w:r>
          </w:p>
          <w:p w14:paraId="6E26D293" w14:textId="77777777" w:rsidR="002C050E" w:rsidRPr="00B96164" w:rsidRDefault="002C050E" w:rsidP="002C050E">
            <w:pPr>
              <w:rPr>
                <w:color w:val="000000"/>
              </w:rPr>
            </w:pPr>
          </w:p>
        </w:tc>
        <w:tc>
          <w:tcPr>
            <w:tcW w:w="2552" w:type="dxa"/>
          </w:tcPr>
          <w:p w14:paraId="62693DF9" w14:textId="77777777" w:rsidR="00A135FD" w:rsidRDefault="0024369B" w:rsidP="0079417B">
            <w:pPr>
              <w:rPr>
                <w:color w:val="000000"/>
              </w:rPr>
            </w:pPr>
            <w:r>
              <w:rPr>
                <w:color w:val="000000"/>
              </w:rPr>
              <w:t>Trust website</w:t>
            </w:r>
          </w:p>
        </w:tc>
        <w:tc>
          <w:tcPr>
            <w:tcW w:w="1134" w:type="dxa"/>
          </w:tcPr>
          <w:p w14:paraId="7A7B5AEF" w14:textId="77777777" w:rsidR="00A135FD" w:rsidRDefault="0024369B" w:rsidP="0079417B">
            <w:pPr>
              <w:rPr>
                <w:color w:val="000000"/>
              </w:rPr>
            </w:pPr>
            <w:r>
              <w:rPr>
                <w:color w:val="000000"/>
              </w:rPr>
              <w:t>Free</w:t>
            </w:r>
          </w:p>
        </w:tc>
      </w:tr>
      <w:tr w:rsidR="00A135FD" w14:paraId="364C7A6C" w14:textId="77777777" w:rsidTr="0024369B">
        <w:tc>
          <w:tcPr>
            <w:tcW w:w="10768" w:type="dxa"/>
          </w:tcPr>
          <w:p w14:paraId="1EEA4065" w14:textId="77777777" w:rsidR="00A135FD" w:rsidRPr="00B96164" w:rsidRDefault="00244C88" w:rsidP="00244C88">
            <w:pPr>
              <w:rPr>
                <w:color w:val="000000"/>
              </w:rPr>
            </w:pPr>
            <w:r w:rsidRPr="00B96164">
              <w:rPr>
                <w:color w:val="000000"/>
              </w:rPr>
              <w:t>Address, c</w:t>
            </w:r>
            <w:r w:rsidR="0024369B" w:rsidRPr="00B96164">
              <w:rPr>
                <w:color w:val="000000"/>
              </w:rPr>
              <w:t>ontact details</w:t>
            </w:r>
            <w:r w:rsidRPr="00B96164">
              <w:rPr>
                <w:color w:val="000000"/>
              </w:rPr>
              <w:t xml:space="preserve"> and email address</w:t>
            </w:r>
            <w:r w:rsidR="0024369B" w:rsidRPr="00B96164">
              <w:rPr>
                <w:color w:val="000000"/>
              </w:rPr>
              <w:t xml:space="preserve"> </w:t>
            </w:r>
          </w:p>
        </w:tc>
        <w:tc>
          <w:tcPr>
            <w:tcW w:w="2552" w:type="dxa"/>
          </w:tcPr>
          <w:p w14:paraId="1BB530C5" w14:textId="77777777" w:rsidR="0024369B" w:rsidRDefault="0024369B" w:rsidP="0079417B">
            <w:pPr>
              <w:rPr>
                <w:color w:val="000000"/>
              </w:rPr>
            </w:pPr>
            <w:r>
              <w:rPr>
                <w:color w:val="000000"/>
              </w:rPr>
              <w:t>School / Trust website</w:t>
            </w:r>
          </w:p>
        </w:tc>
        <w:tc>
          <w:tcPr>
            <w:tcW w:w="1134" w:type="dxa"/>
          </w:tcPr>
          <w:p w14:paraId="111CB363" w14:textId="77777777" w:rsidR="00A135FD" w:rsidRDefault="0024369B" w:rsidP="0079417B">
            <w:pPr>
              <w:rPr>
                <w:color w:val="000000"/>
              </w:rPr>
            </w:pPr>
            <w:r>
              <w:rPr>
                <w:color w:val="000000"/>
              </w:rPr>
              <w:t>Free</w:t>
            </w:r>
          </w:p>
          <w:p w14:paraId="151A8AD3" w14:textId="77777777" w:rsidR="0024369B" w:rsidRDefault="0024369B" w:rsidP="0079417B">
            <w:pPr>
              <w:rPr>
                <w:color w:val="000000"/>
              </w:rPr>
            </w:pPr>
          </w:p>
        </w:tc>
      </w:tr>
      <w:tr w:rsidR="00A135FD" w14:paraId="5867A7C5" w14:textId="77777777" w:rsidTr="0024369B">
        <w:tc>
          <w:tcPr>
            <w:tcW w:w="10768" w:type="dxa"/>
          </w:tcPr>
          <w:p w14:paraId="2F015CCC" w14:textId="77777777" w:rsidR="00A135FD" w:rsidRPr="00B96164" w:rsidRDefault="0024369B" w:rsidP="0079417B">
            <w:pPr>
              <w:rPr>
                <w:color w:val="000000"/>
              </w:rPr>
            </w:pPr>
            <w:r w:rsidRPr="00B96164">
              <w:rPr>
                <w:color w:val="000000"/>
              </w:rPr>
              <w:t>School term dates</w:t>
            </w:r>
          </w:p>
        </w:tc>
        <w:tc>
          <w:tcPr>
            <w:tcW w:w="2552" w:type="dxa"/>
          </w:tcPr>
          <w:p w14:paraId="6251D699" w14:textId="77777777" w:rsidR="00A135FD" w:rsidRDefault="0024369B" w:rsidP="0079417B">
            <w:pPr>
              <w:rPr>
                <w:color w:val="000000"/>
              </w:rPr>
            </w:pPr>
            <w:r>
              <w:rPr>
                <w:color w:val="000000"/>
              </w:rPr>
              <w:t>School website</w:t>
            </w:r>
          </w:p>
          <w:p w14:paraId="78A29946" w14:textId="77777777" w:rsidR="0024369B" w:rsidRDefault="0024369B" w:rsidP="0079417B">
            <w:pPr>
              <w:rPr>
                <w:color w:val="000000"/>
              </w:rPr>
            </w:pPr>
          </w:p>
        </w:tc>
        <w:tc>
          <w:tcPr>
            <w:tcW w:w="1134" w:type="dxa"/>
          </w:tcPr>
          <w:p w14:paraId="10DF0FA3" w14:textId="77777777" w:rsidR="00A135FD" w:rsidRDefault="0024369B" w:rsidP="0079417B">
            <w:pPr>
              <w:rPr>
                <w:color w:val="000000"/>
              </w:rPr>
            </w:pPr>
            <w:r>
              <w:rPr>
                <w:color w:val="000000"/>
              </w:rPr>
              <w:t>Free</w:t>
            </w:r>
          </w:p>
        </w:tc>
      </w:tr>
      <w:tr w:rsidR="0024369B" w14:paraId="6411B6DE" w14:textId="77777777" w:rsidTr="0024369B">
        <w:tc>
          <w:tcPr>
            <w:tcW w:w="10768" w:type="dxa"/>
          </w:tcPr>
          <w:p w14:paraId="1B9C1C51" w14:textId="77777777" w:rsidR="0024369B" w:rsidRPr="00B96164" w:rsidRDefault="0024369B" w:rsidP="0079417B">
            <w:pPr>
              <w:rPr>
                <w:color w:val="000000"/>
              </w:rPr>
            </w:pPr>
            <w:r w:rsidRPr="00B96164">
              <w:rPr>
                <w:color w:val="000000"/>
              </w:rPr>
              <w:t>Who’s who on the local governing bodies</w:t>
            </w:r>
          </w:p>
        </w:tc>
        <w:tc>
          <w:tcPr>
            <w:tcW w:w="2552" w:type="dxa"/>
          </w:tcPr>
          <w:p w14:paraId="4EF70A8B" w14:textId="77777777" w:rsidR="0024369B" w:rsidRDefault="0024369B" w:rsidP="0079417B">
            <w:pPr>
              <w:rPr>
                <w:color w:val="000000"/>
              </w:rPr>
            </w:pPr>
            <w:r>
              <w:rPr>
                <w:color w:val="000000"/>
              </w:rPr>
              <w:t>School website</w:t>
            </w:r>
          </w:p>
        </w:tc>
        <w:tc>
          <w:tcPr>
            <w:tcW w:w="1134" w:type="dxa"/>
          </w:tcPr>
          <w:p w14:paraId="765C5C65" w14:textId="77777777" w:rsidR="0024369B" w:rsidRDefault="0024369B" w:rsidP="0079417B">
            <w:pPr>
              <w:rPr>
                <w:color w:val="000000"/>
              </w:rPr>
            </w:pPr>
            <w:r>
              <w:rPr>
                <w:color w:val="000000"/>
              </w:rPr>
              <w:t>Free</w:t>
            </w:r>
          </w:p>
          <w:p w14:paraId="50519018" w14:textId="77777777" w:rsidR="0024369B" w:rsidRDefault="0024369B" w:rsidP="0079417B">
            <w:pPr>
              <w:rPr>
                <w:color w:val="000000"/>
              </w:rPr>
            </w:pPr>
          </w:p>
        </w:tc>
      </w:tr>
      <w:tr w:rsidR="0024369B" w14:paraId="67492043" w14:textId="77777777" w:rsidTr="007150EB">
        <w:trPr>
          <w:trHeight w:val="992"/>
        </w:trPr>
        <w:tc>
          <w:tcPr>
            <w:tcW w:w="10768" w:type="dxa"/>
            <w:shd w:val="clear" w:color="auto" w:fill="D9E2F3" w:themeFill="accent5" w:themeFillTint="33"/>
          </w:tcPr>
          <w:p w14:paraId="16A14DCC" w14:textId="77777777" w:rsidR="0024369B" w:rsidRPr="007E36BA" w:rsidRDefault="00244C88" w:rsidP="007150EB">
            <w:pPr>
              <w:pStyle w:val="Heading2"/>
              <w:rPr>
                <w:rFonts w:asciiTheme="minorHAnsi" w:hAnsiTheme="minorHAnsi" w:cstheme="minorHAnsi"/>
                <w:i w:val="0"/>
                <w:sz w:val="24"/>
              </w:rPr>
            </w:pPr>
            <w:bookmarkStart w:id="30" w:name="_Toc97294252"/>
            <w:bookmarkStart w:id="31" w:name="_Toc98417307"/>
            <w:r>
              <w:rPr>
                <w:rFonts w:asciiTheme="minorHAnsi" w:hAnsiTheme="minorHAnsi" w:cstheme="minorHAnsi"/>
                <w:i w:val="0"/>
                <w:sz w:val="24"/>
              </w:rPr>
              <w:t>Class 2</w:t>
            </w:r>
            <w:r w:rsidR="0024369B" w:rsidRPr="007E36BA">
              <w:rPr>
                <w:rFonts w:asciiTheme="minorHAnsi" w:hAnsiTheme="minorHAnsi" w:cstheme="minorHAnsi"/>
                <w:i w:val="0"/>
                <w:sz w:val="24"/>
              </w:rPr>
              <w:t xml:space="preserve"> </w:t>
            </w:r>
            <w:r>
              <w:rPr>
                <w:rFonts w:asciiTheme="minorHAnsi" w:hAnsiTheme="minorHAnsi" w:cstheme="minorHAnsi"/>
                <w:i w:val="0"/>
                <w:sz w:val="24"/>
              </w:rPr>
              <w:t>–</w:t>
            </w:r>
            <w:r w:rsidR="0024369B" w:rsidRPr="007E36BA">
              <w:rPr>
                <w:rFonts w:asciiTheme="minorHAnsi" w:hAnsiTheme="minorHAnsi" w:cstheme="minorHAnsi"/>
                <w:i w:val="0"/>
                <w:sz w:val="24"/>
              </w:rPr>
              <w:t xml:space="preserve"> </w:t>
            </w:r>
            <w:r>
              <w:rPr>
                <w:rFonts w:asciiTheme="minorHAnsi" w:hAnsiTheme="minorHAnsi" w:cstheme="minorHAnsi"/>
                <w:i w:val="0"/>
                <w:sz w:val="24"/>
              </w:rPr>
              <w:t>What we spend and how we spend it</w:t>
            </w:r>
            <w:bookmarkEnd w:id="30"/>
            <w:bookmarkEnd w:id="31"/>
          </w:p>
          <w:p w14:paraId="45325B35" w14:textId="77777777" w:rsidR="0024369B" w:rsidRDefault="0024369B" w:rsidP="007150EB">
            <w:pPr>
              <w:pStyle w:val="Heading3"/>
              <w:rPr>
                <w:color w:val="000000"/>
              </w:rPr>
            </w:pPr>
            <w:bookmarkStart w:id="32" w:name="_Toc97294253"/>
            <w:bookmarkStart w:id="33" w:name="_Toc98417308"/>
            <w:r>
              <w:rPr>
                <w:color w:val="000000"/>
              </w:rPr>
              <w:t>(current and previous year as a minimum)</w:t>
            </w:r>
            <w:bookmarkEnd w:id="32"/>
            <w:bookmarkEnd w:id="33"/>
          </w:p>
          <w:p w14:paraId="37E1E0C3" w14:textId="77777777" w:rsidR="0024369B" w:rsidRDefault="0024369B" w:rsidP="007150EB">
            <w:pPr>
              <w:rPr>
                <w:b/>
                <w:color w:val="000000"/>
              </w:rPr>
            </w:pPr>
          </w:p>
        </w:tc>
        <w:tc>
          <w:tcPr>
            <w:tcW w:w="2552" w:type="dxa"/>
            <w:shd w:val="clear" w:color="auto" w:fill="D9E2F3" w:themeFill="accent5" w:themeFillTint="33"/>
          </w:tcPr>
          <w:p w14:paraId="6F7870E1" w14:textId="77777777" w:rsidR="0024369B" w:rsidRDefault="0024369B" w:rsidP="007150EB">
            <w:pPr>
              <w:rPr>
                <w:b/>
                <w:color w:val="000000"/>
              </w:rPr>
            </w:pPr>
          </w:p>
        </w:tc>
        <w:tc>
          <w:tcPr>
            <w:tcW w:w="1134" w:type="dxa"/>
            <w:shd w:val="clear" w:color="auto" w:fill="D9E2F3" w:themeFill="accent5" w:themeFillTint="33"/>
          </w:tcPr>
          <w:p w14:paraId="7A8F51FC" w14:textId="77777777" w:rsidR="0024369B" w:rsidRDefault="0024369B" w:rsidP="007150EB">
            <w:pPr>
              <w:rPr>
                <w:b/>
                <w:color w:val="000000"/>
              </w:rPr>
            </w:pPr>
          </w:p>
        </w:tc>
      </w:tr>
      <w:tr w:rsidR="0024369B" w14:paraId="37A561E7" w14:textId="77777777" w:rsidTr="0024369B">
        <w:tc>
          <w:tcPr>
            <w:tcW w:w="10768" w:type="dxa"/>
          </w:tcPr>
          <w:p w14:paraId="7B67A3F2" w14:textId="77777777" w:rsidR="0024369B" w:rsidRPr="00B96164" w:rsidRDefault="0024369B" w:rsidP="0079417B">
            <w:pPr>
              <w:rPr>
                <w:color w:val="000000"/>
              </w:rPr>
            </w:pPr>
            <w:r w:rsidRPr="00B96164">
              <w:rPr>
                <w:color w:val="000000"/>
              </w:rPr>
              <w:t xml:space="preserve">Annual </w:t>
            </w:r>
            <w:r w:rsidR="00244C88" w:rsidRPr="00B96164">
              <w:rPr>
                <w:color w:val="000000"/>
              </w:rPr>
              <w:t>budget plan and financial statements:</w:t>
            </w:r>
          </w:p>
          <w:p w14:paraId="5209738C" w14:textId="77777777" w:rsidR="00244C88" w:rsidRPr="00B96164" w:rsidRDefault="00244C88" w:rsidP="0079417B">
            <w:pPr>
              <w:rPr>
                <w:color w:val="000000"/>
              </w:rPr>
            </w:pPr>
            <w:r w:rsidRPr="00B96164">
              <w:rPr>
                <w:color w:val="000000"/>
              </w:rPr>
              <w:t>Pupil Premium, Sports Premium, Catch Up Numeracy and Literacy Funds</w:t>
            </w:r>
          </w:p>
          <w:p w14:paraId="4FA2ACC8" w14:textId="77777777" w:rsidR="00244C88" w:rsidRPr="00B96164" w:rsidRDefault="00244C88" w:rsidP="0079417B">
            <w:pPr>
              <w:rPr>
                <w:color w:val="000000"/>
              </w:rPr>
            </w:pPr>
            <w:r w:rsidRPr="00B96164">
              <w:rPr>
                <w:color w:val="000000"/>
              </w:rPr>
              <w:t>Annual Accounts, Gender Pay Gap</w:t>
            </w:r>
          </w:p>
          <w:p w14:paraId="2ECB5637" w14:textId="77777777" w:rsidR="00244C88" w:rsidRPr="00B96164" w:rsidRDefault="00244C88" w:rsidP="0079417B">
            <w:pPr>
              <w:rPr>
                <w:color w:val="000000"/>
              </w:rPr>
            </w:pPr>
          </w:p>
        </w:tc>
        <w:tc>
          <w:tcPr>
            <w:tcW w:w="2552" w:type="dxa"/>
          </w:tcPr>
          <w:p w14:paraId="49B7427D" w14:textId="77777777" w:rsidR="00244C88" w:rsidRDefault="00244C88" w:rsidP="0079417B">
            <w:pPr>
              <w:rPr>
                <w:color w:val="000000"/>
              </w:rPr>
            </w:pPr>
          </w:p>
          <w:p w14:paraId="167E8C54" w14:textId="77777777" w:rsidR="0024369B" w:rsidRDefault="00244C88" w:rsidP="0079417B">
            <w:pPr>
              <w:rPr>
                <w:color w:val="000000"/>
              </w:rPr>
            </w:pPr>
            <w:r>
              <w:rPr>
                <w:color w:val="000000"/>
              </w:rPr>
              <w:t>School website</w:t>
            </w:r>
          </w:p>
          <w:p w14:paraId="0FDA40F8" w14:textId="77777777" w:rsidR="00244C88" w:rsidRDefault="00244C88" w:rsidP="0079417B">
            <w:pPr>
              <w:rPr>
                <w:color w:val="000000"/>
              </w:rPr>
            </w:pPr>
            <w:r>
              <w:rPr>
                <w:color w:val="000000"/>
              </w:rPr>
              <w:t>Trust website</w:t>
            </w:r>
          </w:p>
        </w:tc>
        <w:tc>
          <w:tcPr>
            <w:tcW w:w="1134" w:type="dxa"/>
          </w:tcPr>
          <w:p w14:paraId="42FB2463" w14:textId="77777777" w:rsidR="00244C88" w:rsidRDefault="00244C88" w:rsidP="0079417B">
            <w:pPr>
              <w:rPr>
                <w:color w:val="000000"/>
              </w:rPr>
            </w:pPr>
          </w:p>
          <w:p w14:paraId="37AFCFF1" w14:textId="77777777" w:rsidR="0024369B" w:rsidRDefault="00244C88" w:rsidP="0079417B">
            <w:pPr>
              <w:rPr>
                <w:color w:val="000000"/>
              </w:rPr>
            </w:pPr>
            <w:r>
              <w:rPr>
                <w:color w:val="000000"/>
              </w:rPr>
              <w:t>Free</w:t>
            </w:r>
          </w:p>
          <w:p w14:paraId="6EC9328E" w14:textId="77777777" w:rsidR="00244C88" w:rsidRDefault="00244C88" w:rsidP="0079417B">
            <w:pPr>
              <w:rPr>
                <w:color w:val="000000"/>
              </w:rPr>
            </w:pPr>
            <w:r>
              <w:rPr>
                <w:color w:val="000000"/>
              </w:rPr>
              <w:t>Free</w:t>
            </w:r>
          </w:p>
        </w:tc>
      </w:tr>
      <w:tr w:rsidR="0024369B" w14:paraId="33887097" w14:textId="77777777" w:rsidTr="0024369B">
        <w:tc>
          <w:tcPr>
            <w:tcW w:w="10768" w:type="dxa"/>
          </w:tcPr>
          <w:p w14:paraId="5EA9BF8C" w14:textId="77777777" w:rsidR="0024369B" w:rsidRPr="00B96164" w:rsidRDefault="00244C88" w:rsidP="0079417B">
            <w:pPr>
              <w:rPr>
                <w:color w:val="000000"/>
              </w:rPr>
            </w:pPr>
            <w:r w:rsidRPr="00B96164">
              <w:rPr>
                <w:color w:val="000000"/>
              </w:rPr>
              <w:t>Capital funding</w:t>
            </w:r>
          </w:p>
        </w:tc>
        <w:tc>
          <w:tcPr>
            <w:tcW w:w="2552" w:type="dxa"/>
          </w:tcPr>
          <w:p w14:paraId="31263587" w14:textId="77777777" w:rsidR="0024369B" w:rsidRDefault="00244C88" w:rsidP="0079417B">
            <w:pPr>
              <w:rPr>
                <w:color w:val="000000"/>
              </w:rPr>
            </w:pPr>
            <w:r>
              <w:rPr>
                <w:color w:val="000000"/>
              </w:rPr>
              <w:t>Hard copy</w:t>
            </w:r>
          </w:p>
        </w:tc>
        <w:tc>
          <w:tcPr>
            <w:tcW w:w="1134" w:type="dxa"/>
          </w:tcPr>
          <w:p w14:paraId="21E04374" w14:textId="48D50F86" w:rsidR="0024369B" w:rsidRDefault="007A57CC" w:rsidP="0079417B">
            <w:pPr>
              <w:rPr>
                <w:color w:val="000000"/>
              </w:rPr>
            </w:pPr>
            <w:r>
              <w:rPr>
                <w:color w:val="000000"/>
              </w:rPr>
              <w:t>Actual</w:t>
            </w:r>
          </w:p>
        </w:tc>
      </w:tr>
      <w:tr w:rsidR="0024369B" w14:paraId="28752453" w14:textId="77777777" w:rsidTr="0024369B">
        <w:tc>
          <w:tcPr>
            <w:tcW w:w="10768" w:type="dxa"/>
          </w:tcPr>
          <w:p w14:paraId="14541438" w14:textId="77777777" w:rsidR="0024369B" w:rsidRPr="00B96164" w:rsidRDefault="00244C88" w:rsidP="0079417B">
            <w:pPr>
              <w:rPr>
                <w:color w:val="000000"/>
              </w:rPr>
            </w:pPr>
            <w:r w:rsidRPr="00B96164">
              <w:rPr>
                <w:color w:val="000000"/>
              </w:rPr>
              <w:t>Financial audit reports</w:t>
            </w:r>
          </w:p>
        </w:tc>
        <w:tc>
          <w:tcPr>
            <w:tcW w:w="2552" w:type="dxa"/>
          </w:tcPr>
          <w:p w14:paraId="78986721" w14:textId="77777777" w:rsidR="0024369B" w:rsidRDefault="00244C88" w:rsidP="0079417B">
            <w:pPr>
              <w:rPr>
                <w:color w:val="000000"/>
              </w:rPr>
            </w:pPr>
            <w:r>
              <w:rPr>
                <w:color w:val="000000"/>
              </w:rPr>
              <w:t>Hard copy</w:t>
            </w:r>
          </w:p>
        </w:tc>
        <w:tc>
          <w:tcPr>
            <w:tcW w:w="1134" w:type="dxa"/>
          </w:tcPr>
          <w:p w14:paraId="09B96570" w14:textId="30C1754D" w:rsidR="0024369B" w:rsidRDefault="007A57CC" w:rsidP="0079417B">
            <w:pPr>
              <w:rPr>
                <w:color w:val="000000"/>
              </w:rPr>
            </w:pPr>
            <w:r>
              <w:rPr>
                <w:color w:val="000000"/>
              </w:rPr>
              <w:t>Actual</w:t>
            </w:r>
          </w:p>
        </w:tc>
      </w:tr>
      <w:tr w:rsidR="00244C88" w14:paraId="6946CE71" w14:textId="77777777" w:rsidTr="0024369B">
        <w:tc>
          <w:tcPr>
            <w:tcW w:w="10768" w:type="dxa"/>
          </w:tcPr>
          <w:p w14:paraId="30FF4531" w14:textId="77777777" w:rsidR="00244C88" w:rsidRPr="00B96164" w:rsidRDefault="00244C88" w:rsidP="0079417B">
            <w:pPr>
              <w:rPr>
                <w:color w:val="000000"/>
              </w:rPr>
            </w:pPr>
            <w:r w:rsidRPr="00B96164">
              <w:rPr>
                <w:color w:val="000000"/>
              </w:rPr>
              <w:t>Details of expenditure items over £2000</w:t>
            </w:r>
          </w:p>
        </w:tc>
        <w:tc>
          <w:tcPr>
            <w:tcW w:w="2552" w:type="dxa"/>
          </w:tcPr>
          <w:p w14:paraId="4C0E35C0" w14:textId="77777777" w:rsidR="00244C88" w:rsidRDefault="00244C88" w:rsidP="0079417B">
            <w:pPr>
              <w:rPr>
                <w:color w:val="000000"/>
              </w:rPr>
            </w:pPr>
            <w:r>
              <w:rPr>
                <w:color w:val="000000"/>
              </w:rPr>
              <w:t>Hard copy</w:t>
            </w:r>
          </w:p>
        </w:tc>
        <w:tc>
          <w:tcPr>
            <w:tcW w:w="1134" w:type="dxa"/>
          </w:tcPr>
          <w:p w14:paraId="5830F57E" w14:textId="08BDDADA" w:rsidR="00244C88" w:rsidRDefault="007A57CC" w:rsidP="0079417B">
            <w:pPr>
              <w:rPr>
                <w:color w:val="000000"/>
              </w:rPr>
            </w:pPr>
            <w:r>
              <w:rPr>
                <w:color w:val="000000"/>
              </w:rPr>
              <w:t>Actual</w:t>
            </w:r>
          </w:p>
        </w:tc>
      </w:tr>
      <w:tr w:rsidR="00A7400F" w14:paraId="73D6A856" w14:textId="77777777" w:rsidTr="007150EB">
        <w:tc>
          <w:tcPr>
            <w:tcW w:w="10768" w:type="dxa"/>
            <w:shd w:val="clear" w:color="auto" w:fill="D9E2F3" w:themeFill="accent5" w:themeFillTint="33"/>
          </w:tcPr>
          <w:p w14:paraId="5C6AC5ED" w14:textId="77777777" w:rsidR="00A7400F" w:rsidRPr="007E36BA" w:rsidRDefault="00A7400F" w:rsidP="00A7400F">
            <w:pPr>
              <w:pStyle w:val="Heading2"/>
              <w:rPr>
                <w:rFonts w:asciiTheme="minorHAnsi" w:hAnsiTheme="minorHAnsi" w:cstheme="minorHAnsi"/>
                <w:i w:val="0"/>
                <w:sz w:val="24"/>
              </w:rPr>
            </w:pPr>
            <w:bookmarkStart w:id="34" w:name="_Toc97294254"/>
            <w:bookmarkStart w:id="35" w:name="_Toc98417309"/>
            <w:r>
              <w:rPr>
                <w:rFonts w:asciiTheme="minorHAnsi" w:hAnsiTheme="minorHAnsi" w:cstheme="minorHAnsi"/>
                <w:i w:val="0"/>
                <w:sz w:val="24"/>
              </w:rPr>
              <w:lastRenderedPageBreak/>
              <w:t>Class 2</w:t>
            </w:r>
            <w:r w:rsidR="007150EB">
              <w:rPr>
                <w:rFonts w:asciiTheme="minorHAnsi" w:hAnsiTheme="minorHAnsi" w:cstheme="minorHAnsi"/>
                <w:i w:val="0"/>
                <w:sz w:val="24"/>
              </w:rPr>
              <w:t xml:space="preserve"> - What we spend and how we spend it</w:t>
            </w:r>
            <w:r>
              <w:rPr>
                <w:rFonts w:asciiTheme="minorHAnsi" w:hAnsiTheme="minorHAnsi" w:cstheme="minorHAnsi"/>
                <w:i w:val="0"/>
                <w:sz w:val="24"/>
              </w:rPr>
              <w:t xml:space="preserve"> (continued……)</w:t>
            </w:r>
            <w:bookmarkEnd w:id="34"/>
            <w:bookmarkEnd w:id="35"/>
          </w:p>
          <w:p w14:paraId="0737FF20" w14:textId="77777777" w:rsidR="00A7400F" w:rsidRDefault="007150EB" w:rsidP="00A7400F">
            <w:pPr>
              <w:pStyle w:val="Heading3"/>
              <w:rPr>
                <w:color w:val="000000"/>
              </w:rPr>
            </w:pPr>
            <w:bookmarkStart w:id="36" w:name="_Toc97294255"/>
            <w:bookmarkStart w:id="37" w:name="_Toc98417310"/>
            <w:r>
              <w:rPr>
                <w:color w:val="000000"/>
              </w:rPr>
              <w:t>(current and previous year as a minimum)</w:t>
            </w:r>
            <w:bookmarkEnd w:id="36"/>
            <w:bookmarkEnd w:id="37"/>
          </w:p>
          <w:p w14:paraId="0A4322EE" w14:textId="77777777" w:rsidR="00A7400F" w:rsidRDefault="00A7400F" w:rsidP="00A7400F">
            <w:pPr>
              <w:rPr>
                <w:b/>
                <w:color w:val="000000"/>
              </w:rPr>
            </w:pPr>
          </w:p>
        </w:tc>
        <w:tc>
          <w:tcPr>
            <w:tcW w:w="2552" w:type="dxa"/>
            <w:shd w:val="clear" w:color="auto" w:fill="D9E2F3" w:themeFill="accent5" w:themeFillTint="33"/>
          </w:tcPr>
          <w:p w14:paraId="4C9FAFB2" w14:textId="77777777" w:rsidR="00A7400F" w:rsidRDefault="00A7400F" w:rsidP="00A7400F">
            <w:pPr>
              <w:rPr>
                <w:b/>
                <w:color w:val="000000"/>
              </w:rPr>
            </w:pPr>
            <w:r>
              <w:rPr>
                <w:b/>
                <w:color w:val="000000"/>
              </w:rPr>
              <w:t>How the information can be obtained</w:t>
            </w:r>
          </w:p>
        </w:tc>
        <w:tc>
          <w:tcPr>
            <w:tcW w:w="1134" w:type="dxa"/>
            <w:shd w:val="clear" w:color="auto" w:fill="D9E2F3" w:themeFill="accent5" w:themeFillTint="33"/>
          </w:tcPr>
          <w:p w14:paraId="25241216" w14:textId="77777777" w:rsidR="00A7400F" w:rsidRDefault="00A7400F" w:rsidP="00A7400F">
            <w:pPr>
              <w:rPr>
                <w:b/>
                <w:color w:val="000000"/>
              </w:rPr>
            </w:pPr>
            <w:r>
              <w:rPr>
                <w:b/>
                <w:color w:val="000000"/>
              </w:rPr>
              <w:t>Cost</w:t>
            </w:r>
          </w:p>
        </w:tc>
      </w:tr>
      <w:tr w:rsidR="00A7400F" w14:paraId="7979C335" w14:textId="77777777" w:rsidTr="0024369B">
        <w:tc>
          <w:tcPr>
            <w:tcW w:w="10768" w:type="dxa"/>
          </w:tcPr>
          <w:p w14:paraId="0D04DCFD" w14:textId="77777777" w:rsidR="00A7400F" w:rsidRPr="00B96164" w:rsidRDefault="00A7400F" w:rsidP="00A7400F">
            <w:pPr>
              <w:rPr>
                <w:color w:val="000000"/>
              </w:rPr>
            </w:pPr>
            <w:r w:rsidRPr="00B96164">
              <w:rPr>
                <w:color w:val="000000"/>
              </w:rPr>
              <w:t xml:space="preserve">Staff allowances and expenses than can be incurred or claimed, with totals paid to individual senior staff members </w:t>
            </w:r>
          </w:p>
          <w:p w14:paraId="0E9E7F33" w14:textId="77777777" w:rsidR="00A7400F" w:rsidRPr="00B96164" w:rsidRDefault="00A7400F" w:rsidP="00A7400F">
            <w:pPr>
              <w:rPr>
                <w:color w:val="000000"/>
              </w:rPr>
            </w:pPr>
            <w:r w:rsidRPr="00B96164">
              <w:rPr>
                <w:color w:val="000000"/>
              </w:rPr>
              <w:t>(Senior Leadership Team or equivalent, whose basic actual salary is at least £60,000 per annum) by reference to categories</w:t>
            </w:r>
          </w:p>
          <w:p w14:paraId="71827E39" w14:textId="77777777" w:rsidR="00A7400F" w:rsidRPr="00B96164" w:rsidRDefault="00A7400F" w:rsidP="00A7400F">
            <w:pPr>
              <w:rPr>
                <w:color w:val="000000"/>
              </w:rPr>
            </w:pPr>
          </w:p>
        </w:tc>
        <w:tc>
          <w:tcPr>
            <w:tcW w:w="2552" w:type="dxa"/>
          </w:tcPr>
          <w:p w14:paraId="3631417A" w14:textId="77777777" w:rsidR="00A7400F" w:rsidRDefault="00A7400F" w:rsidP="00A7400F">
            <w:pPr>
              <w:rPr>
                <w:color w:val="000000"/>
              </w:rPr>
            </w:pPr>
            <w:r>
              <w:rPr>
                <w:color w:val="000000"/>
              </w:rPr>
              <w:t>Hard copy</w:t>
            </w:r>
          </w:p>
        </w:tc>
        <w:tc>
          <w:tcPr>
            <w:tcW w:w="1134" w:type="dxa"/>
          </w:tcPr>
          <w:p w14:paraId="1AA9A709" w14:textId="7681826F" w:rsidR="00A7400F" w:rsidRDefault="007A57CC" w:rsidP="00A7400F">
            <w:pPr>
              <w:rPr>
                <w:color w:val="000000"/>
              </w:rPr>
            </w:pPr>
            <w:r>
              <w:rPr>
                <w:color w:val="000000"/>
              </w:rPr>
              <w:t>Actual</w:t>
            </w:r>
          </w:p>
        </w:tc>
      </w:tr>
      <w:tr w:rsidR="00A7400F" w14:paraId="2E43D8E6" w14:textId="77777777" w:rsidTr="0024369B">
        <w:tc>
          <w:tcPr>
            <w:tcW w:w="10768" w:type="dxa"/>
          </w:tcPr>
          <w:p w14:paraId="4F42B845" w14:textId="77777777" w:rsidR="00A7400F" w:rsidRPr="00B96164" w:rsidRDefault="00A7400F" w:rsidP="00A7400F">
            <w:pPr>
              <w:rPr>
                <w:color w:val="000000"/>
              </w:rPr>
            </w:pPr>
            <w:r w:rsidRPr="00B96164">
              <w:rPr>
                <w:color w:val="000000"/>
              </w:rPr>
              <w:t xml:space="preserve">Staffing, pay and grading structure. As a minimum of pay information should include salaries for senior staff </w:t>
            </w:r>
          </w:p>
          <w:p w14:paraId="4DA41E2F" w14:textId="77777777" w:rsidR="00A7400F" w:rsidRPr="00B96164" w:rsidRDefault="00A7400F" w:rsidP="00A7400F">
            <w:pPr>
              <w:rPr>
                <w:color w:val="000000"/>
              </w:rPr>
            </w:pPr>
            <w:r w:rsidRPr="00B96164">
              <w:rPr>
                <w:color w:val="000000"/>
              </w:rPr>
              <w:t>(Senior Leadership Team or equivalent as above) in bands of £10,000; for more junior posts, by salary range</w:t>
            </w:r>
          </w:p>
          <w:p w14:paraId="2C26D93A" w14:textId="77777777" w:rsidR="00A7400F" w:rsidRPr="00B96164" w:rsidRDefault="00A7400F" w:rsidP="00A7400F">
            <w:pPr>
              <w:rPr>
                <w:color w:val="000000"/>
              </w:rPr>
            </w:pPr>
          </w:p>
        </w:tc>
        <w:tc>
          <w:tcPr>
            <w:tcW w:w="2552" w:type="dxa"/>
          </w:tcPr>
          <w:p w14:paraId="69684BFA" w14:textId="77777777" w:rsidR="00A7400F" w:rsidRDefault="00A7400F" w:rsidP="00A7400F">
            <w:pPr>
              <w:rPr>
                <w:color w:val="000000"/>
              </w:rPr>
            </w:pPr>
            <w:r>
              <w:rPr>
                <w:color w:val="000000"/>
              </w:rPr>
              <w:t>Hard copy</w:t>
            </w:r>
          </w:p>
        </w:tc>
        <w:tc>
          <w:tcPr>
            <w:tcW w:w="1134" w:type="dxa"/>
          </w:tcPr>
          <w:p w14:paraId="6137A1B7" w14:textId="6175C0BA" w:rsidR="00A7400F" w:rsidRDefault="007A57CC" w:rsidP="00A7400F">
            <w:pPr>
              <w:rPr>
                <w:color w:val="000000"/>
              </w:rPr>
            </w:pPr>
            <w:r>
              <w:rPr>
                <w:color w:val="000000"/>
              </w:rPr>
              <w:t>Actual</w:t>
            </w:r>
          </w:p>
        </w:tc>
      </w:tr>
      <w:tr w:rsidR="00A7400F" w14:paraId="6171ECC8" w14:textId="77777777" w:rsidTr="0024369B">
        <w:tc>
          <w:tcPr>
            <w:tcW w:w="10768" w:type="dxa"/>
          </w:tcPr>
          <w:p w14:paraId="7BE4CD36" w14:textId="77777777" w:rsidR="00A7400F" w:rsidRPr="00B96164" w:rsidRDefault="00A7400F" w:rsidP="00A7400F">
            <w:pPr>
              <w:rPr>
                <w:color w:val="000000"/>
              </w:rPr>
            </w:pPr>
            <w:r w:rsidRPr="00B96164">
              <w:rPr>
                <w:color w:val="000000"/>
              </w:rPr>
              <w:t>Trustees / Governors allowances that can be incurred or claimed and a record of total payments made to individual governors or trustees</w:t>
            </w:r>
          </w:p>
        </w:tc>
        <w:tc>
          <w:tcPr>
            <w:tcW w:w="2552" w:type="dxa"/>
          </w:tcPr>
          <w:p w14:paraId="13A192C5" w14:textId="77777777" w:rsidR="00A7400F" w:rsidRDefault="00A7400F" w:rsidP="00A7400F">
            <w:pPr>
              <w:rPr>
                <w:color w:val="000000"/>
              </w:rPr>
            </w:pPr>
            <w:r>
              <w:rPr>
                <w:color w:val="000000"/>
              </w:rPr>
              <w:t>Hard copy</w:t>
            </w:r>
          </w:p>
        </w:tc>
        <w:tc>
          <w:tcPr>
            <w:tcW w:w="1134" w:type="dxa"/>
          </w:tcPr>
          <w:p w14:paraId="388856AD" w14:textId="7D6F88B1" w:rsidR="00A7400F" w:rsidRDefault="007A57CC" w:rsidP="00A7400F">
            <w:pPr>
              <w:rPr>
                <w:color w:val="000000"/>
              </w:rPr>
            </w:pPr>
            <w:r>
              <w:rPr>
                <w:color w:val="000000"/>
              </w:rPr>
              <w:t>Actual</w:t>
            </w:r>
          </w:p>
        </w:tc>
      </w:tr>
      <w:tr w:rsidR="00A7400F" w14:paraId="00279D5A" w14:textId="77777777" w:rsidTr="007150EB">
        <w:tc>
          <w:tcPr>
            <w:tcW w:w="10768" w:type="dxa"/>
            <w:shd w:val="clear" w:color="auto" w:fill="D9E2F3" w:themeFill="accent5" w:themeFillTint="33"/>
          </w:tcPr>
          <w:p w14:paraId="6A95AEDD" w14:textId="77777777" w:rsidR="00A7400F" w:rsidRDefault="00A7400F" w:rsidP="00A7400F">
            <w:pPr>
              <w:pStyle w:val="Heading2"/>
              <w:rPr>
                <w:rFonts w:asciiTheme="minorHAnsi" w:hAnsiTheme="minorHAnsi" w:cstheme="minorHAnsi"/>
                <w:i w:val="0"/>
                <w:sz w:val="24"/>
              </w:rPr>
            </w:pPr>
            <w:bookmarkStart w:id="38" w:name="_Toc97294256"/>
            <w:bookmarkStart w:id="39" w:name="_Toc98417311"/>
            <w:r>
              <w:rPr>
                <w:rFonts w:asciiTheme="minorHAnsi" w:hAnsiTheme="minorHAnsi" w:cstheme="minorHAnsi"/>
                <w:i w:val="0"/>
                <w:sz w:val="24"/>
              </w:rPr>
              <w:t>Class 3 – What our priorities are and how we are doing</w:t>
            </w:r>
            <w:bookmarkEnd w:id="38"/>
            <w:bookmarkEnd w:id="39"/>
          </w:p>
          <w:p w14:paraId="0B6237F1" w14:textId="77777777" w:rsidR="00A7400F" w:rsidRDefault="00A7400F" w:rsidP="00A7400F">
            <w:r w:rsidRPr="00A7400F">
              <w:t>(current information as a minimum)</w:t>
            </w:r>
          </w:p>
          <w:p w14:paraId="5208E25B" w14:textId="77777777" w:rsidR="00A7400F" w:rsidRPr="00A7400F" w:rsidRDefault="00A7400F" w:rsidP="00A7400F"/>
        </w:tc>
        <w:tc>
          <w:tcPr>
            <w:tcW w:w="2552" w:type="dxa"/>
            <w:shd w:val="clear" w:color="auto" w:fill="D9E2F3" w:themeFill="accent5" w:themeFillTint="33"/>
          </w:tcPr>
          <w:p w14:paraId="39E093AD" w14:textId="77777777" w:rsidR="007150EB" w:rsidRDefault="007150EB" w:rsidP="00A7400F">
            <w:pPr>
              <w:rPr>
                <w:b/>
                <w:color w:val="000000"/>
              </w:rPr>
            </w:pPr>
          </w:p>
          <w:p w14:paraId="778E2CC9" w14:textId="77777777" w:rsidR="00A7400F" w:rsidRDefault="00A7400F" w:rsidP="00A7400F">
            <w:pPr>
              <w:rPr>
                <w:b/>
                <w:color w:val="000000"/>
              </w:rPr>
            </w:pPr>
          </w:p>
        </w:tc>
        <w:tc>
          <w:tcPr>
            <w:tcW w:w="1134" w:type="dxa"/>
            <w:shd w:val="clear" w:color="auto" w:fill="D9E2F3" w:themeFill="accent5" w:themeFillTint="33"/>
          </w:tcPr>
          <w:p w14:paraId="24590C2A" w14:textId="77777777" w:rsidR="007150EB" w:rsidRDefault="007150EB" w:rsidP="00A7400F">
            <w:pPr>
              <w:rPr>
                <w:b/>
                <w:color w:val="000000"/>
              </w:rPr>
            </w:pPr>
          </w:p>
          <w:p w14:paraId="07346587" w14:textId="77777777" w:rsidR="00A7400F" w:rsidRDefault="00A7400F" w:rsidP="00A7400F">
            <w:pPr>
              <w:rPr>
                <w:b/>
                <w:color w:val="000000"/>
              </w:rPr>
            </w:pPr>
          </w:p>
        </w:tc>
      </w:tr>
      <w:tr w:rsidR="00A7400F" w14:paraId="4B851CF3" w14:textId="77777777" w:rsidTr="0024369B">
        <w:tc>
          <w:tcPr>
            <w:tcW w:w="10768" w:type="dxa"/>
          </w:tcPr>
          <w:p w14:paraId="0ACC26BE" w14:textId="77777777" w:rsidR="00A7400F" w:rsidRPr="00B96164" w:rsidRDefault="00A7400F" w:rsidP="00A7400F">
            <w:pPr>
              <w:rPr>
                <w:color w:val="000000"/>
              </w:rPr>
            </w:pPr>
            <w:r w:rsidRPr="00B96164">
              <w:rPr>
                <w:color w:val="000000"/>
              </w:rPr>
              <w:t xml:space="preserve">School profile </w:t>
            </w:r>
          </w:p>
          <w:p w14:paraId="54F6FE79" w14:textId="77777777" w:rsidR="00A7400F" w:rsidRPr="00B96164" w:rsidRDefault="00A7400F" w:rsidP="00A7400F">
            <w:pPr>
              <w:rPr>
                <w:color w:val="000000"/>
              </w:rPr>
            </w:pPr>
            <w:r w:rsidRPr="00B96164">
              <w:rPr>
                <w:color w:val="000000"/>
              </w:rPr>
              <w:t>(including school performance data supplied to the DfE or a direct link to the data)</w:t>
            </w:r>
          </w:p>
          <w:p w14:paraId="228D39B2" w14:textId="77777777" w:rsidR="00A7400F" w:rsidRPr="00B96164" w:rsidRDefault="00A7400F" w:rsidP="00A7400F">
            <w:pPr>
              <w:rPr>
                <w:color w:val="000000"/>
              </w:rPr>
            </w:pPr>
          </w:p>
        </w:tc>
        <w:tc>
          <w:tcPr>
            <w:tcW w:w="2552" w:type="dxa"/>
          </w:tcPr>
          <w:p w14:paraId="1EEB32BD" w14:textId="77777777" w:rsidR="00A7400F" w:rsidRPr="00A7400F" w:rsidRDefault="00A7400F" w:rsidP="00A7400F">
            <w:pPr>
              <w:rPr>
                <w:color w:val="000000"/>
              </w:rPr>
            </w:pPr>
            <w:r>
              <w:rPr>
                <w:color w:val="000000"/>
              </w:rPr>
              <w:t>School website</w:t>
            </w:r>
          </w:p>
        </w:tc>
        <w:tc>
          <w:tcPr>
            <w:tcW w:w="1134" w:type="dxa"/>
          </w:tcPr>
          <w:p w14:paraId="400644AB" w14:textId="77777777" w:rsidR="00A7400F" w:rsidRDefault="00A7400F" w:rsidP="00A7400F">
            <w:pPr>
              <w:rPr>
                <w:color w:val="000000"/>
              </w:rPr>
            </w:pPr>
            <w:r>
              <w:rPr>
                <w:color w:val="000000"/>
              </w:rPr>
              <w:t>Free</w:t>
            </w:r>
          </w:p>
        </w:tc>
      </w:tr>
      <w:tr w:rsidR="00A7400F" w14:paraId="15EED5FD" w14:textId="77777777" w:rsidTr="0024369B">
        <w:tc>
          <w:tcPr>
            <w:tcW w:w="10768" w:type="dxa"/>
          </w:tcPr>
          <w:p w14:paraId="4CB48565" w14:textId="77777777" w:rsidR="00A7400F" w:rsidRPr="00B96164" w:rsidRDefault="00A7400F" w:rsidP="00A7400F">
            <w:pPr>
              <w:rPr>
                <w:color w:val="000000"/>
              </w:rPr>
            </w:pPr>
            <w:r w:rsidRPr="00B96164">
              <w:rPr>
                <w:color w:val="000000"/>
              </w:rPr>
              <w:t>Latest Ofsted report (or a direct link to the data)</w:t>
            </w:r>
          </w:p>
          <w:p w14:paraId="446E5BD7" w14:textId="77777777" w:rsidR="00A7400F" w:rsidRPr="00B96164" w:rsidRDefault="00A7400F" w:rsidP="00A7400F">
            <w:pPr>
              <w:rPr>
                <w:color w:val="000000"/>
              </w:rPr>
            </w:pPr>
          </w:p>
        </w:tc>
        <w:tc>
          <w:tcPr>
            <w:tcW w:w="2552" w:type="dxa"/>
          </w:tcPr>
          <w:p w14:paraId="58C63360" w14:textId="77777777" w:rsidR="00A7400F" w:rsidRDefault="00A7400F" w:rsidP="00A7400F">
            <w:pPr>
              <w:rPr>
                <w:color w:val="000000"/>
              </w:rPr>
            </w:pPr>
            <w:r>
              <w:rPr>
                <w:color w:val="000000"/>
              </w:rPr>
              <w:t>School Website</w:t>
            </w:r>
          </w:p>
        </w:tc>
        <w:tc>
          <w:tcPr>
            <w:tcW w:w="1134" w:type="dxa"/>
          </w:tcPr>
          <w:p w14:paraId="46ADD5C6" w14:textId="77777777" w:rsidR="00A7400F" w:rsidRDefault="00A7400F" w:rsidP="00A7400F">
            <w:pPr>
              <w:rPr>
                <w:color w:val="000000"/>
              </w:rPr>
            </w:pPr>
            <w:r>
              <w:rPr>
                <w:color w:val="000000"/>
              </w:rPr>
              <w:t>Free</w:t>
            </w:r>
          </w:p>
        </w:tc>
      </w:tr>
      <w:tr w:rsidR="00A7400F" w14:paraId="226BBA6B" w14:textId="77777777" w:rsidTr="0024369B">
        <w:tc>
          <w:tcPr>
            <w:tcW w:w="10768" w:type="dxa"/>
          </w:tcPr>
          <w:p w14:paraId="06940236" w14:textId="3ADBE86F" w:rsidR="00A7400F" w:rsidRPr="00B96164" w:rsidRDefault="00DF0DF7" w:rsidP="00A7400F">
            <w:pPr>
              <w:rPr>
                <w:color w:val="000000"/>
              </w:rPr>
            </w:pPr>
            <w:r>
              <w:rPr>
                <w:color w:val="000000"/>
              </w:rPr>
              <w:t xml:space="preserve">Appraisal </w:t>
            </w:r>
            <w:r w:rsidR="00A7400F" w:rsidRPr="00B96164">
              <w:rPr>
                <w:color w:val="000000"/>
              </w:rPr>
              <w:t>Policy</w:t>
            </w:r>
          </w:p>
          <w:p w14:paraId="7725870A" w14:textId="77777777" w:rsidR="00A7400F" w:rsidRPr="00B96164" w:rsidRDefault="00A7400F" w:rsidP="00A7400F">
            <w:pPr>
              <w:rPr>
                <w:color w:val="000000"/>
              </w:rPr>
            </w:pPr>
          </w:p>
        </w:tc>
        <w:tc>
          <w:tcPr>
            <w:tcW w:w="2552" w:type="dxa"/>
          </w:tcPr>
          <w:p w14:paraId="75BA7806" w14:textId="77777777" w:rsidR="00A7400F" w:rsidRDefault="00A7400F" w:rsidP="00A7400F">
            <w:pPr>
              <w:rPr>
                <w:color w:val="000000"/>
              </w:rPr>
            </w:pPr>
            <w:r>
              <w:rPr>
                <w:color w:val="000000"/>
              </w:rPr>
              <w:t>Hard Copy</w:t>
            </w:r>
          </w:p>
        </w:tc>
        <w:tc>
          <w:tcPr>
            <w:tcW w:w="1134" w:type="dxa"/>
          </w:tcPr>
          <w:p w14:paraId="0D9B85E1" w14:textId="2170C72A" w:rsidR="00A7400F" w:rsidRDefault="007A57CC" w:rsidP="00A7400F">
            <w:pPr>
              <w:rPr>
                <w:color w:val="000000"/>
              </w:rPr>
            </w:pPr>
            <w:r>
              <w:rPr>
                <w:color w:val="000000"/>
              </w:rPr>
              <w:t xml:space="preserve">Actual </w:t>
            </w:r>
          </w:p>
        </w:tc>
      </w:tr>
      <w:tr w:rsidR="00A7400F" w14:paraId="741D522A" w14:textId="77777777" w:rsidTr="0024369B">
        <w:tc>
          <w:tcPr>
            <w:tcW w:w="10768" w:type="dxa"/>
          </w:tcPr>
          <w:p w14:paraId="19DB5EC2" w14:textId="77777777" w:rsidR="00A7400F" w:rsidRPr="00B96164" w:rsidRDefault="00A7400F" w:rsidP="00A7400F">
            <w:pPr>
              <w:rPr>
                <w:color w:val="000000"/>
              </w:rPr>
            </w:pPr>
            <w:r w:rsidRPr="00B96164">
              <w:rPr>
                <w:color w:val="000000"/>
              </w:rPr>
              <w:t>The Trust/School future plans e.g. proposals for and any consultation on the future of the school, such as a change in status</w:t>
            </w:r>
          </w:p>
          <w:p w14:paraId="0FCF01AF" w14:textId="77777777" w:rsidR="00A7400F" w:rsidRPr="00B96164" w:rsidRDefault="00A7400F" w:rsidP="00A7400F">
            <w:pPr>
              <w:rPr>
                <w:color w:val="000000"/>
              </w:rPr>
            </w:pPr>
          </w:p>
        </w:tc>
        <w:tc>
          <w:tcPr>
            <w:tcW w:w="2552" w:type="dxa"/>
          </w:tcPr>
          <w:p w14:paraId="13805BD0" w14:textId="77777777" w:rsidR="00A7400F" w:rsidRDefault="00A7400F" w:rsidP="00A7400F">
            <w:pPr>
              <w:rPr>
                <w:color w:val="000000"/>
              </w:rPr>
            </w:pPr>
            <w:r>
              <w:rPr>
                <w:color w:val="000000"/>
              </w:rPr>
              <w:t>Trust / School website</w:t>
            </w:r>
          </w:p>
        </w:tc>
        <w:tc>
          <w:tcPr>
            <w:tcW w:w="1134" w:type="dxa"/>
          </w:tcPr>
          <w:p w14:paraId="3E4EE7BF" w14:textId="77777777" w:rsidR="00A7400F" w:rsidRDefault="00A7400F" w:rsidP="00A7400F">
            <w:pPr>
              <w:rPr>
                <w:color w:val="000000"/>
              </w:rPr>
            </w:pPr>
            <w:r>
              <w:rPr>
                <w:color w:val="000000"/>
              </w:rPr>
              <w:t>Free</w:t>
            </w:r>
          </w:p>
        </w:tc>
      </w:tr>
      <w:tr w:rsidR="00A7400F" w14:paraId="2AE227C8" w14:textId="77777777" w:rsidTr="007150EB">
        <w:tc>
          <w:tcPr>
            <w:tcW w:w="10768" w:type="dxa"/>
            <w:shd w:val="clear" w:color="auto" w:fill="D9E2F3" w:themeFill="accent5" w:themeFillTint="33"/>
          </w:tcPr>
          <w:p w14:paraId="23E615E9" w14:textId="77777777" w:rsidR="00A7400F" w:rsidRDefault="00A7400F" w:rsidP="00A7400F">
            <w:pPr>
              <w:pStyle w:val="Heading2"/>
              <w:rPr>
                <w:rFonts w:asciiTheme="minorHAnsi" w:hAnsiTheme="minorHAnsi" w:cstheme="minorHAnsi"/>
                <w:i w:val="0"/>
                <w:sz w:val="24"/>
              </w:rPr>
            </w:pPr>
            <w:bookmarkStart w:id="40" w:name="_Toc97294257"/>
            <w:bookmarkStart w:id="41" w:name="_Toc98417312"/>
            <w:r>
              <w:rPr>
                <w:rFonts w:asciiTheme="minorHAnsi" w:hAnsiTheme="minorHAnsi" w:cstheme="minorHAnsi"/>
                <w:i w:val="0"/>
                <w:sz w:val="24"/>
              </w:rPr>
              <w:lastRenderedPageBreak/>
              <w:t>Class 4 – How we make decisions</w:t>
            </w:r>
            <w:bookmarkEnd w:id="40"/>
            <w:bookmarkEnd w:id="41"/>
          </w:p>
          <w:p w14:paraId="4CE360D6" w14:textId="3AAA107D" w:rsidR="00A7400F" w:rsidRDefault="00A7400F" w:rsidP="00A7400F">
            <w:r w:rsidRPr="00A7400F">
              <w:t xml:space="preserve">(current </w:t>
            </w:r>
            <w:r w:rsidR="00675BD4">
              <w:t xml:space="preserve">and </w:t>
            </w:r>
            <w:r>
              <w:t>3 years a</w:t>
            </w:r>
            <w:r w:rsidR="00675BD4">
              <w:t>s a max</w:t>
            </w:r>
            <w:r w:rsidRPr="00A7400F">
              <w:t>imum)</w:t>
            </w:r>
          </w:p>
          <w:p w14:paraId="4A06DFBD" w14:textId="77777777" w:rsidR="00A7400F" w:rsidRPr="00A7400F" w:rsidRDefault="00A7400F" w:rsidP="00A7400F"/>
        </w:tc>
        <w:tc>
          <w:tcPr>
            <w:tcW w:w="2552" w:type="dxa"/>
            <w:shd w:val="clear" w:color="auto" w:fill="D9E2F3" w:themeFill="accent5" w:themeFillTint="33"/>
          </w:tcPr>
          <w:p w14:paraId="04C22204" w14:textId="77777777" w:rsidR="007150EB" w:rsidRDefault="007150EB" w:rsidP="00A7400F">
            <w:pPr>
              <w:rPr>
                <w:b/>
                <w:color w:val="000000"/>
              </w:rPr>
            </w:pPr>
          </w:p>
          <w:p w14:paraId="269FAA74" w14:textId="77777777" w:rsidR="00A7400F" w:rsidRDefault="00A7400F" w:rsidP="00A7400F">
            <w:pPr>
              <w:rPr>
                <w:b/>
                <w:color w:val="000000"/>
              </w:rPr>
            </w:pPr>
            <w:r>
              <w:rPr>
                <w:b/>
                <w:color w:val="000000"/>
              </w:rPr>
              <w:t>How the information can be obtained</w:t>
            </w:r>
          </w:p>
        </w:tc>
        <w:tc>
          <w:tcPr>
            <w:tcW w:w="1134" w:type="dxa"/>
            <w:shd w:val="clear" w:color="auto" w:fill="D9E2F3" w:themeFill="accent5" w:themeFillTint="33"/>
          </w:tcPr>
          <w:p w14:paraId="565AE40E" w14:textId="77777777" w:rsidR="007150EB" w:rsidRDefault="007150EB" w:rsidP="00A7400F">
            <w:pPr>
              <w:rPr>
                <w:b/>
                <w:color w:val="000000"/>
              </w:rPr>
            </w:pPr>
          </w:p>
          <w:p w14:paraId="77EBC499" w14:textId="77777777" w:rsidR="00A7400F" w:rsidRDefault="00A7400F" w:rsidP="00A7400F">
            <w:pPr>
              <w:rPr>
                <w:b/>
                <w:color w:val="000000"/>
              </w:rPr>
            </w:pPr>
            <w:r>
              <w:rPr>
                <w:b/>
                <w:color w:val="000000"/>
              </w:rPr>
              <w:t>Cost</w:t>
            </w:r>
          </w:p>
        </w:tc>
      </w:tr>
      <w:tr w:rsidR="00A7400F" w14:paraId="47B897F9" w14:textId="77777777" w:rsidTr="0024369B">
        <w:tc>
          <w:tcPr>
            <w:tcW w:w="10768" w:type="dxa"/>
          </w:tcPr>
          <w:p w14:paraId="411CE36C" w14:textId="77777777" w:rsidR="00A7400F" w:rsidRPr="00B96164" w:rsidRDefault="00DB5A50" w:rsidP="00A7400F">
            <w:pPr>
              <w:rPr>
                <w:color w:val="000000"/>
              </w:rPr>
            </w:pPr>
            <w:r w:rsidRPr="00B96164">
              <w:rPr>
                <w:color w:val="000000"/>
              </w:rPr>
              <w:t>Admissions Policy</w:t>
            </w:r>
          </w:p>
          <w:p w14:paraId="0C4D6FD1" w14:textId="77777777" w:rsidR="00DB5A50" w:rsidRPr="00B96164" w:rsidRDefault="00DB5A50" w:rsidP="00A7400F">
            <w:pPr>
              <w:rPr>
                <w:color w:val="000000"/>
              </w:rPr>
            </w:pPr>
          </w:p>
        </w:tc>
        <w:tc>
          <w:tcPr>
            <w:tcW w:w="2552" w:type="dxa"/>
          </w:tcPr>
          <w:p w14:paraId="11C766A4" w14:textId="77777777" w:rsidR="00A7400F" w:rsidRDefault="00DB5A50" w:rsidP="00A7400F">
            <w:pPr>
              <w:rPr>
                <w:color w:val="000000"/>
              </w:rPr>
            </w:pPr>
            <w:r>
              <w:rPr>
                <w:color w:val="000000"/>
              </w:rPr>
              <w:t>School website</w:t>
            </w:r>
          </w:p>
        </w:tc>
        <w:tc>
          <w:tcPr>
            <w:tcW w:w="1134" w:type="dxa"/>
          </w:tcPr>
          <w:p w14:paraId="29B96085" w14:textId="77777777" w:rsidR="00A7400F" w:rsidRDefault="00DB5A50" w:rsidP="00A7400F">
            <w:pPr>
              <w:rPr>
                <w:color w:val="000000"/>
              </w:rPr>
            </w:pPr>
            <w:r>
              <w:rPr>
                <w:color w:val="000000"/>
              </w:rPr>
              <w:t>Free</w:t>
            </w:r>
          </w:p>
        </w:tc>
      </w:tr>
      <w:tr w:rsidR="00A7400F" w14:paraId="3BB48E3F" w14:textId="77777777" w:rsidTr="0024369B">
        <w:tc>
          <w:tcPr>
            <w:tcW w:w="10768" w:type="dxa"/>
          </w:tcPr>
          <w:p w14:paraId="0FAAF424" w14:textId="77777777" w:rsidR="00A7400F" w:rsidRPr="00B96164" w:rsidRDefault="00DB5A50" w:rsidP="00A7400F">
            <w:pPr>
              <w:rPr>
                <w:color w:val="000000"/>
              </w:rPr>
            </w:pPr>
            <w:r w:rsidRPr="00B96164">
              <w:rPr>
                <w:color w:val="000000"/>
              </w:rPr>
              <w:t xml:space="preserve">Trust Board and Local Governing Bodies Agendas and Minutes </w:t>
            </w:r>
          </w:p>
          <w:p w14:paraId="2C64C3E6" w14:textId="77777777" w:rsidR="003945E2" w:rsidRPr="00B96164" w:rsidRDefault="00DB5A50" w:rsidP="00A7400F">
            <w:pPr>
              <w:rPr>
                <w:color w:val="000000"/>
              </w:rPr>
            </w:pPr>
            <w:r w:rsidRPr="00B96164">
              <w:rPr>
                <w:color w:val="000000"/>
              </w:rPr>
              <w:t>(this will exclude information that is properly regarded as private to the meetings)</w:t>
            </w:r>
          </w:p>
        </w:tc>
        <w:tc>
          <w:tcPr>
            <w:tcW w:w="2552" w:type="dxa"/>
          </w:tcPr>
          <w:p w14:paraId="30BC1896" w14:textId="7E954BC1" w:rsidR="00A7400F" w:rsidRDefault="00DF0DF7" w:rsidP="00A7400F">
            <w:pPr>
              <w:rPr>
                <w:color w:val="000000"/>
              </w:rPr>
            </w:pPr>
            <w:r>
              <w:rPr>
                <w:color w:val="000000"/>
              </w:rPr>
              <w:t>To be viewed</w:t>
            </w:r>
            <w:r w:rsidR="001C237D">
              <w:rPr>
                <w:color w:val="000000"/>
              </w:rPr>
              <w:t xml:space="preserve"> in person</w:t>
            </w:r>
          </w:p>
        </w:tc>
        <w:tc>
          <w:tcPr>
            <w:tcW w:w="1134" w:type="dxa"/>
          </w:tcPr>
          <w:p w14:paraId="3B07F7A7" w14:textId="412C689B" w:rsidR="00A7400F" w:rsidRDefault="007A57CC" w:rsidP="00A7400F">
            <w:pPr>
              <w:rPr>
                <w:color w:val="000000"/>
              </w:rPr>
            </w:pPr>
            <w:r>
              <w:rPr>
                <w:color w:val="000000"/>
              </w:rPr>
              <w:t xml:space="preserve"> </w:t>
            </w:r>
          </w:p>
        </w:tc>
      </w:tr>
      <w:tr w:rsidR="00DB5A50" w14:paraId="0800FC9B" w14:textId="77777777" w:rsidTr="007150EB">
        <w:tc>
          <w:tcPr>
            <w:tcW w:w="10768" w:type="dxa"/>
            <w:shd w:val="clear" w:color="auto" w:fill="D9E2F3" w:themeFill="accent5" w:themeFillTint="33"/>
          </w:tcPr>
          <w:p w14:paraId="18C1D2CB" w14:textId="77777777" w:rsidR="00DB5A50" w:rsidRDefault="00DB5A50" w:rsidP="00DB5A50">
            <w:pPr>
              <w:pStyle w:val="Heading2"/>
              <w:rPr>
                <w:rFonts w:asciiTheme="minorHAnsi" w:hAnsiTheme="minorHAnsi" w:cstheme="minorHAnsi"/>
                <w:i w:val="0"/>
                <w:sz w:val="24"/>
              </w:rPr>
            </w:pPr>
            <w:bookmarkStart w:id="42" w:name="_Toc97294258"/>
            <w:bookmarkStart w:id="43" w:name="_Toc98417313"/>
            <w:r>
              <w:rPr>
                <w:rFonts w:asciiTheme="minorHAnsi" w:hAnsiTheme="minorHAnsi" w:cstheme="minorHAnsi"/>
                <w:i w:val="0"/>
                <w:sz w:val="24"/>
              </w:rPr>
              <w:t>Class 5 – Our Policies and Procedures</w:t>
            </w:r>
            <w:bookmarkEnd w:id="42"/>
            <w:bookmarkEnd w:id="43"/>
          </w:p>
          <w:p w14:paraId="5EC0694C" w14:textId="77777777" w:rsidR="00DB5A50" w:rsidRDefault="00DB5A50" w:rsidP="00DB5A50">
            <w:r w:rsidRPr="00A7400F">
              <w:t xml:space="preserve">(current </w:t>
            </w:r>
            <w:r>
              <w:t>information only</w:t>
            </w:r>
            <w:r w:rsidRPr="00A7400F">
              <w:t>)</w:t>
            </w:r>
          </w:p>
          <w:p w14:paraId="16946141" w14:textId="77777777" w:rsidR="00DB5A50" w:rsidRPr="00A7400F" w:rsidRDefault="00DB5A50" w:rsidP="00DB5A50"/>
        </w:tc>
        <w:tc>
          <w:tcPr>
            <w:tcW w:w="2552" w:type="dxa"/>
            <w:shd w:val="clear" w:color="auto" w:fill="D9E2F3" w:themeFill="accent5" w:themeFillTint="33"/>
          </w:tcPr>
          <w:p w14:paraId="5563A984" w14:textId="77777777" w:rsidR="00DB5A50" w:rsidRDefault="00DB5A50" w:rsidP="00DB5A50">
            <w:pPr>
              <w:rPr>
                <w:b/>
                <w:color w:val="000000"/>
              </w:rPr>
            </w:pPr>
          </w:p>
        </w:tc>
        <w:tc>
          <w:tcPr>
            <w:tcW w:w="1134" w:type="dxa"/>
            <w:shd w:val="clear" w:color="auto" w:fill="D9E2F3" w:themeFill="accent5" w:themeFillTint="33"/>
          </w:tcPr>
          <w:p w14:paraId="6B6B21EA" w14:textId="77777777" w:rsidR="00DB5A50" w:rsidRDefault="00DB5A50" w:rsidP="00DB5A50">
            <w:pPr>
              <w:rPr>
                <w:b/>
                <w:color w:val="000000"/>
              </w:rPr>
            </w:pPr>
          </w:p>
        </w:tc>
      </w:tr>
      <w:tr w:rsidR="00DB5A50" w14:paraId="3D69D41D" w14:textId="77777777" w:rsidTr="0024369B">
        <w:tc>
          <w:tcPr>
            <w:tcW w:w="10768" w:type="dxa"/>
          </w:tcPr>
          <w:p w14:paraId="28E77DAF" w14:textId="77777777" w:rsidR="007150EB" w:rsidRPr="00B96164" w:rsidRDefault="007150EB" w:rsidP="00DB5A50">
            <w:pPr>
              <w:rPr>
                <w:color w:val="000000"/>
              </w:rPr>
            </w:pPr>
            <w:r w:rsidRPr="00B96164">
              <w:rPr>
                <w:color w:val="000000"/>
              </w:rPr>
              <w:t>Records management and personal data policies, including:</w:t>
            </w:r>
          </w:p>
          <w:p w14:paraId="53CD5EF7" w14:textId="77777777" w:rsidR="007150EB" w:rsidRPr="00B96164" w:rsidRDefault="007150EB" w:rsidP="00DB5A50">
            <w:pPr>
              <w:rPr>
                <w:color w:val="000000"/>
              </w:rPr>
            </w:pPr>
            <w:r w:rsidRPr="00B96164">
              <w:rPr>
                <w:color w:val="000000"/>
              </w:rPr>
              <w:t>Retention Schedule (Records Management)</w:t>
            </w:r>
          </w:p>
          <w:p w14:paraId="08C11302" w14:textId="77777777" w:rsidR="007150EB" w:rsidRPr="00B96164" w:rsidRDefault="007150EB" w:rsidP="00DB5A50">
            <w:pPr>
              <w:rPr>
                <w:color w:val="000000"/>
              </w:rPr>
            </w:pPr>
            <w:r w:rsidRPr="00B96164">
              <w:rPr>
                <w:color w:val="000000"/>
              </w:rPr>
              <w:t>Data Protection</w:t>
            </w:r>
            <w:r w:rsidR="003945E2" w:rsidRPr="00B96164">
              <w:rPr>
                <w:color w:val="000000"/>
              </w:rPr>
              <w:t xml:space="preserve"> Policy</w:t>
            </w:r>
          </w:p>
        </w:tc>
        <w:tc>
          <w:tcPr>
            <w:tcW w:w="2552" w:type="dxa"/>
          </w:tcPr>
          <w:p w14:paraId="7202EF11" w14:textId="77777777" w:rsidR="007150EB" w:rsidRDefault="007150EB" w:rsidP="00DB5A50">
            <w:pPr>
              <w:rPr>
                <w:color w:val="000000"/>
              </w:rPr>
            </w:pPr>
          </w:p>
          <w:p w14:paraId="759A59FB" w14:textId="77777777" w:rsidR="007150EB" w:rsidRDefault="007150EB" w:rsidP="00DB5A50">
            <w:pPr>
              <w:rPr>
                <w:color w:val="000000"/>
              </w:rPr>
            </w:pPr>
            <w:r>
              <w:rPr>
                <w:color w:val="000000"/>
              </w:rPr>
              <w:t>Hard copy</w:t>
            </w:r>
          </w:p>
          <w:p w14:paraId="3D7AE74C" w14:textId="77777777" w:rsidR="007150EB" w:rsidRDefault="007150EB" w:rsidP="00DB5A50">
            <w:pPr>
              <w:rPr>
                <w:color w:val="000000"/>
              </w:rPr>
            </w:pPr>
            <w:r>
              <w:rPr>
                <w:color w:val="000000"/>
              </w:rPr>
              <w:t>Hard copy</w:t>
            </w:r>
          </w:p>
        </w:tc>
        <w:tc>
          <w:tcPr>
            <w:tcW w:w="1134" w:type="dxa"/>
          </w:tcPr>
          <w:p w14:paraId="2F0824DA" w14:textId="77777777" w:rsidR="007150EB" w:rsidRDefault="007150EB" w:rsidP="00DB5A50">
            <w:pPr>
              <w:rPr>
                <w:color w:val="000000"/>
              </w:rPr>
            </w:pPr>
          </w:p>
          <w:p w14:paraId="08B25B6B" w14:textId="2F94A6BB" w:rsidR="007150EB" w:rsidRDefault="00D347C2" w:rsidP="00D347C2">
            <w:pPr>
              <w:rPr>
                <w:color w:val="000000"/>
              </w:rPr>
            </w:pPr>
            <w:r>
              <w:rPr>
                <w:color w:val="000000"/>
              </w:rPr>
              <w:t xml:space="preserve">Actual </w:t>
            </w:r>
            <w:proofErr w:type="spellStart"/>
            <w:r>
              <w:rPr>
                <w:color w:val="000000"/>
              </w:rPr>
              <w:t>Actual</w:t>
            </w:r>
            <w:proofErr w:type="spellEnd"/>
          </w:p>
        </w:tc>
      </w:tr>
      <w:tr w:rsidR="00DB5A50" w14:paraId="4BA68F88" w14:textId="77777777" w:rsidTr="0024369B">
        <w:tc>
          <w:tcPr>
            <w:tcW w:w="10768" w:type="dxa"/>
          </w:tcPr>
          <w:p w14:paraId="1FFB37E0" w14:textId="77777777" w:rsidR="003945E2" w:rsidRPr="00B96164" w:rsidRDefault="007150EB" w:rsidP="00DB5A50">
            <w:pPr>
              <w:rPr>
                <w:color w:val="000000"/>
              </w:rPr>
            </w:pPr>
            <w:r w:rsidRPr="00B96164">
              <w:rPr>
                <w:color w:val="000000"/>
              </w:rPr>
              <w:t>Charging &amp; Remissions policy</w:t>
            </w:r>
          </w:p>
        </w:tc>
        <w:tc>
          <w:tcPr>
            <w:tcW w:w="2552" w:type="dxa"/>
          </w:tcPr>
          <w:p w14:paraId="039B4FF7" w14:textId="77777777" w:rsidR="00DB5A50" w:rsidRDefault="007150EB" w:rsidP="00DB5A50">
            <w:pPr>
              <w:rPr>
                <w:color w:val="000000"/>
              </w:rPr>
            </w:pPr>
            <w:r>
              <w:rPr>
                <w:color w:val="000000"/>
              </w:rPr>
              <w:t>School website</w:t>
            </w:r>
          </w:p>
        </w:tc>
        <w:tc>
          <w:tcPr>
            <w:tcW w:w="1134" w:type="dxa"/>
          </w:tcPr>
          <w:p w14:paraId="7857640F" w14:textId="77777777" w:rsidR="00DB5A50" w:rsidRDefault="007150EB" w:rsidP="00DB5A50">
            <w:pPr>
              <w:rPr>
                <w:color w:val="000000"/>
              </w:rPr>
            </w:pPr>
            <w:r>
              <w:rPr>
                <w:color w:val="000000"/>
              </w:rPr>
              <w:t>Free</w:t>
            </w:r>
          </w:p>
        </w:tc>
      </w:tr>
      <w:tr w:rsidR="00DB5A50" w14:paraId="6F8DCAA0" w14:textId="77777777" w:rsidTr="0024369B">
        <w:tc>
          <w:tcPr>
            <w:tcW w:w="10768" w:type="dxa"/>
          </w:tcPr>
          <w:p w14:paraId="4FDD2674" w14:textId="77777777" w:rsidR="007150EB" w:rsidRPr="00B96164" w:rsidRDefault="007150EB" w:rsidP="00DB5A50">
            <w:pPr>
              <w:rPr>
                <w:color w:val="000000"/>
              </w:rPr>
            </w:pPr>
            <w:r w:rsidRPr="00B96164">
              <w:rPr>
                <w:color w:val="000000"/>
              </w:rPr>
              <w:t>All relevant statutory policies required to be published</w:t>
            </w:r>
            <w:r w:rsidR="003518BA">
              <w:rPr>
                <w:color w:val="000000"/>
              </w:rPr>
              <w:t xml:space="preserve"> (</w:t>
            </w:r>
            <w:r w:rsidR="003945E2" w:rsidRPr="00B96164">
              <w:rPr>
                <w:b/>
                <w:color w:val="2F5496" w:themeColor="accent5" w:themeShade="BF"/>
              </w:rPr>
              <w:t>Appendix 1</w:t>
            </w:r>
            <w:r w:rsidR="003945E2" w:rsidRPr="00B96164">
              <w:rPr>
                <w:color w:val="000000"/>
              </w:rPr>
              <w:t>)</w:t>
            </w:r>
          </w:p>
        </w:tc>
        <w:tc>
          <w:tcPr>
            <w:tcW w:w="2552" w:type="dxa"/>
          </w:tcPr>
          <w:p w14:paraId="72190601" w14:textId="77777777" w:rsidR="007150EB" w:rsidRDefault="007150EB" w:rsidP="00DB5A50">
            <w:pPr>
              <w:rPr>
                <w:color w:val="000000"/>
              </w:rPr>
            </w:pPr>
            <w:r>
              <w:rPr>
                <w:color w:val="000000"/>
              </w:rPr>
              <w:t>Trust/School websites</w:t>
            </w:r>
          </w:p>
        </w:tc>
        <w:tc>
          <w:tcPr>
            <w:tcW w:w="1134" w:type="dxa"/>
          </w:tcPr>
          <w:p w14:paraId="45085AB6" w14:textId="77777777" w:rsidR="007150EB" w:rsidRDefault="007150EB" w:rsidP="00DB5A50">
            <w:pPr>
              <w:rPr>
                <w:color w:val="000000"/>
              </w:rPr>
            </w:pPr>
            <w:r>
              <w:rPr>
                <w:color w:val="000000"/>
              </w:rPr>
              <w:t>Free</w:t>
            </w:r>
          </w:p>
          <w:p w14:paraId="6C8CC5D1" w14:textId="77777777" w:rsidR="003945E2" w:rsidRDefault="003945E2" w:rsidP="00DB5A50">
            <w:pPr>
              <w:rPr>
                <w:color w:val="000000"/>
              </w:rPr>
            </w:pPr>
          </w:p>
        </w:tc>
      </w:tr>
      <w:tr w:rsidR="007150EB" w14:paraId="2D105B2F" w14:textId="77777777" w:rsidTr="007150EB">
        <w:tc>
          <w:tcPr>
            <w:tcW w:w="10768" w:type="dxa"/>
            <w:shd w:val="clear" w:color="auto" w:fill="D9E2F3" w:themeFill="accent5" w:themeFillTint="33"/>
          </w:tcPr>
          <w:p w14:paraId="2DA344F3" w14:textId="77777777" w:rsidR="007150EB" w:rsidRDefault="007150EB" w:rsidP="007150EB">
            <w:pPr>
              <w:pStyle w:val="Heading2"/>
              <w:rPr>
                <w:rFonts w:asciiTheme="minorHAnsi" w:hAnsiTheme="minorHAnsi" w:cstheme="minorHAnsi"/>
                <w:i w:val="0"/>
                <w:sz w:val="24"/>
              </w:rPr>
            </w:pPr>
            <w:bookmarkStart w:id="44" w:name="_Toc97294259"/>
            <w:bookmarkStart w:id="45" w:name="_Toc98417314"/>
            <w:r>
              <w:rPr>
                <w:rFonts w:asciiTheme="minorHAnsi" w:hAnsiTheme="minorHAnsi" w:cstheme="minorHAnsi"/>
                <w:i w:val="0"/>
                <w:sz w:val="24"/>
              </w:rPr>
              <w:t>Class 6 – Lists and Registers</w:t>
            </w:r>
            <w:bookmarkEnd w:id="44"/>
            <w:bookmarkEnd w:id="45"/>
          </w:p>
          <w:p w14:paraId="6B98FC9C" w14:textId="77777777" w:rsidR="007150EB" w:rsidRDefault="007150EB" w:rsidP="007150EB">
            <w:r w:rsidRPr="00A7400F">
              <w:t>(current</w:t>
            </w:r>
            <w:r>
              <w:t>ly maintained lists and registers only – this does not include attendance register</w:t>
            </w:r>
            <w:r w:rsidRPr="00A7400F">
              <w:t>)</w:t>
            </w:r>
          </w:p>
          <w:p w14:paraId="671FE0CF" w14:textId="77777777" w:rsidR="007150EB" w:rsidRPr="00A7400F" w:rsidRDefault="007150EB" w:rsidP="007150EB"/>
        </w:tc>
        <w:tc>
          <w:tcPr>
            <w:tcW w:w="2552" w:type="dxa"/>
            <w:shd w:val="clear" w:color="auto" w:fill="D9E2F3" w:themeFill="accent5" w:themeFillTint="33"/>
          </w:tcPr>
          <w:p w14:paraId="4D005405" w14:textId="77777777" w:rsidR="007150EB" w:rsidRDefault="007150EB" w:rsidP="007150EB">
            <w:pPr>
              <w:rPr>
                <w:b/>
                <w:color w:val="000000"/>
              </w:rPr>
            </w:pPr>
          </w:p>
          <w:p w14:paraId="20A41018" w14:textId="77777777" w:rsidR="007150EB" w:rsidRDefault="007150EB" w:rsidP="007150EB">
            <w:pPr>
              <w:rPr>
                <w:b/>
                <w:color w:val="000000"/>
              </w:rPr>
            </w:pPr>
          </w:p>
        </w:tc>
        <w:tc>
          <w:tcPr>
            <w:tcW w:w="1134" w:type="dxa"/>
            <w:shd w:val="clear" w:color="auto" w:fill="D9E2F3" w:themeFill="accent5" w:themeFillTint="33"/>
          </w:tcPr>
          <w:p w14:paraId="510A3F1C" w14:textId="77777777" w:rsidR="007150EB" w:rsidRDefault="007150EB" w:rsidP="007150EB">
            <w:pPr>
              <w:rPr>
                <w:b/>
                <w:color w:val="000000"/>
              </w:rPr>
            </w:pPr>
          </w:p>
          <w:p w14:paraId="1123FF93" w14:textId="77777777" w:rsidR="007150EB" w:rsidRDefault="007150EB" w:rsidP="007150EB">
            <w:pPr>
              <w:rPr>
                <w:b/>
                <w:color w:val="000000"/>
              </w:rPr>
            </w:pPr>
          </w:p>
        </w:tc>
      </w:tr>
      <w:tr w:rsidR="00DB5A50" w14:paraId="5678311B" w14:textId="77777777" w:rsidTr="0024369B">
        <w:tc>
          <w:tcPr>
            <w:tcW w:w="10768" w:type="dxa"/>
          </w:tcPr>
          <w:p w14:paraId="6786D710" w14:textId="77777777" w:rsidR="00DB5A50" w:rsidRPr="00B96164" w:rsidRDefault="003945E2" w:rsidP="00DB5A50">
            <w:pPr>
              <w:rPr>
                <w:color w:val="000000"/>
              </w:rPr>
            </w:pPr>
            <w:r w:rsidRPr="00B96164">
              <w:rPr>
                <w:color w:val="000000"/>
              </w:rPr>
              <w:t>Curriculum circulars and statutory instruments</w:t>
            </w:r>
          </w:p>
        </w:tc>
        <w:tc>
          <w:tcPr>
            <w:tcW w:w="2552" w:type="dxa"/>
          </w:tcPr>
          <w:p w14:paraId="3AF57B79" w14:textId="77777777" w:rsidR="00DB5A50" w:rsidRDefault="003945E2" w:rsidP="00DB5A50">
            <w:pPr>
              <w:rPr>
                <w:color w:val="000000"/>
              </w:rPr>
            </w:pPr>
            <w:r>
              <w:rPr>
                <w:color w:val="000000"/>
              </w:rPr>
              <w:t>School website</w:t>
            </w:r>
          </w:p>
        </w:tc>
        <w:tc>
          <w:tcPr>
            <w:tcW w:w="1134" w:type="dxa"/>
          </w:tcPr>
          <w:p w14:paraId="768E91B1" w14:textId="77777777" w:rsidR="00DB5A50" w:rsidRDefault="003945E2" w:rsidP="00DB5A50">
            <w:pPr>
              <w:rPr>
                <w:color w:val="000000"/>
              </w:rPr>
            </w:pPr>
            <w:r>
              <w:rPr>
                <w:color w:val="000000"/>
              </w:rPr>
              <w:t>Free</w:t>
            </w:r>
          </w:p>
        </w:tc>
      </w:tr>
      <w:tr w:rsidR="003945E2" w14:paraId="0D00A66A" w14:textId="77777777" w:rsidTr="0024369B">
        <w:tc>
          <w:tcPr>
            <w:tcW w:w="10768" w:type="dxa"/>
          </w:tcPr>
          <w:p w14:paraId="5C00B1BF" w14:textId="77777777" w:rsidR="003945E2" w:rsidRPr="00B96164" w:rsidRDefault="003945E2" w:rsidP="00DB5A50">
            <w:pPr>
              <w:rPr>
                <w:color w:val="000000"/>
              </w:rPr>
            </w:pPr>
            <w:r w:rsidRPr="00B96164">
              <w:rPr>
                <w:color w:val="000000"/>
              </w:rPr>
              <w:t>Any information the school is currently legally required to hold in publicly available registers</w:t>
            </w:r>
          </w:p>
        </w:tc>
        <w:tc>
          <w:tcPr>
            <w:tcW w:w="2552" w:type="dxa"/>
          </w:tcPr>
          <w:p w14:paraId="21AFDD88" w14:textId="77777777" w:rsidR="003945E2" w:rsidRDefault="003945E2" w:rsidP="00DB5A50">
            <w:pPr>
              <w:rPr>
                <w:color w:val="000000"/>
              </w:rPr>
            </w:pPr>
            <w:r>
              <w:rPr>
                <w:color w:val="000000"/>
              </w:rPr>
              <w:t>Hard copy</w:t>
            </w:r>
          </w:p>
        </w:tc>
        <w:tc>
          <w:tcPr>
            <w:tcW w:w="1134" w:type="dxa"/>
          </w:tcPr>
          <w:p w14:paraId="72D26885" w14:textId="74CD1724" w:rsidR="003945E2" w:rsidRDefault="007A57CC" w:rsidP="00DB5A50">
            <w:pPr>
              <w:rPr>
                <w:color w:val="000000"/>
              </w:rPr>
            </w:pPr>
            <w:r>
              <w:rPr>
                <w:color w:val="000000"/>
              </w:rPr>
              <w:t xml:space="preserve">Actual </w:t>
            </w:r>
          </w:p>
        </w:tc>
      </w:tr>
      <w:tr w:rsidR="003945E2" w14:paraId="7C752A6E" w14:textId="77777777" w:rsidTr="00355F16">
        <w:tc>
          <w:tcPr>
            <w:tcW w:w="10768" w:type="dxa"/>
            <w:shd w:val="clear" w:color="auto" w:fill="D9E2F3" w:themeFill="accent5" w:themeFillTint="33"/>
          </w:tcPr>
          <w:p w14:paraId="6CFCD9CA" w14:textId="77777777" w:rsidR="003945E2" w:rsidRDefault="003945E2" w:rsidP="003945E2">
            <w:pPr>
              <w:pStyle w:val="Heading2"/>
              <w:rPr>
                <w:rFonts w:asciiTheme="minorHAnsi" w:hAnsiTheme="minorHAnsi" w:cstheme="minorHAnsi"/>
                <w:i w:val="0"/>
                <w:sz w:val="24"/>
              </w:rPr>
            </w:pPr>
            <w:bookmarkStart w:id="46" w:name="_Toc97294260"/>
            <w:bookmarkStart w:id="47" w:name="_Toc98417315"/>
            <w:r>
              <w:rPr>
                <w:rFonts w:asciiTheme="minorHAnsi" w:hAnsiTheme="minorHAnsi" w:cstheme="minorHAnsi"/>
                <w:i w:val="0"/>
                <w:sz w:val="24"/>
              </w:rPr>
              <w:t>Class 7 – The services we offer</w:t>
            </w:r>
            <w:bookmarkEnd w:id="46"/>
            <w:bookmarkEnd w:id="47"/>
          </w:p>
          <w:p w14:paraId="3B3C1DCF" w14:textId="77777777" w:rsidR="003945E2" w:rsidRDefault="003945E2" w:rsidP="003945E2">
            <w:r w:rsidRPr="00A7400F">
              <w:t xml:space="preserve">(current </w:t>
            </w:r>
            <w:r>
              <w:t>information only</w:t>
            </w:r>
            <w:r w:rsidRPr="00A7400F">
              <w:t>)</w:t>
            </w:r>
          </w:p>
          <w:p w14:paraId="0C5058C2" w14:textId="77777777" w:rsidR="003945E2" w:rsidRPr="00A7400F" w:rsidRDefault="003945E2" w:rsidP="003945E2"/>
        </w:tc>
        <w:tc>
          <w:tcPr>
            <w:tcW w:w="2552" w:type="dxa"/>
            <w:shd w:val="clear" w:color="auto" w:fill="D9E2F3" w:themeFill="accent5" w:themeFillTint="33"/>
          </w:tcPr>
          <w:p w14:paraId="0169B3B1" w14:textId="77777777" w:rsidR="003945E2" w:rsidRDefault="003945E2" w:rsidP="003945E2">
            <w:pPr>
              <w:rPr>
                <w:b/>
                <w:color w:val="000000"/>
              </w:rPr>
            </w:pPr>
          </w:p>
        </w:tc>
        <w:tc>
          <w:tcPr>
            <w:tcW w:w="1134" w:type="dxa"/>
            <w:shd w:val="clear" w:color="auto" w:fill="D9E2F3" w:themeFill="accent5" w:themeFillTint="33"/>
          </w:tcPr>
          <w:p w14:paraId="4F1F3D08" w14:textId="77777777" w:rsidR="003945E2" w:rsidRDefault="003945E2" w:rsidP="003945E2">
            <w:pPr>
              <w:rPr>
                <w:b/>
                <w:color w:val="000000"/>
              </w:rPr>
            </w:pPr>
          </w:p>
        </w:tc>
      </w:tr>
      <w:tr w:rsidR="003945E2" w14:paraId="73C1EEEF" w14:textId="77777777" w:rsidTr="0024369B">
        <w:tc>
          <w:tcPr>
            <w:tcW w:w="10768" w:type="dxa"/>
          </w:tcPr>
          <w:p w14:paraId="35E9B10D" w14:textId="77777777" w:rsidR="003945E2" w:rsidRPr="00B96164" w:rsidRDefault="003945E2" w:rsidP="003945E2">
            <w:pPr>
              <w:rPr>
                <w:color w:val="000000"/>
              </w:rPr>
            </w:pPr>
            <w:r w:rsidRPr="00B96164">
              <w:rPr>
                <w:color w:val="000000"/>
              </w:rPr>
              <w:t>Extra-curricular activities / Out of school clubs</w:t>
            </w:r>
          </w:p>
        </w:tc>
        <w:tc>
          <w:tcPr>
            <w:tcW w:w="2552" w:type="dxa"/>
          </w:tcPr>
          <w:p w14:paraId="613A198F" w14:textId="77777777" w:rsidR="003945E2" w:rsidRDefault="003945E2" w:rsidP="003945E2">
            <w:pPr>
              <w:rPr>
                <w:color w:val="000000"/>
              </w:rPr>
            </w:pPr>
            <w:r>
              <w:rPr>
                <w:color w:val="000000"/>
              </w:rPr>
              <w:t>School website</w:t>
            </w:r>
          </w:p>
        </w:tc>
        <w:tc>
          <w:tcPr>
            <w:tcW w:w="1134" w:type="dxa"/>
          </w:tcPr>
          <w:p w14:paraId="0CF37AFD" w14:textId="77777777" w:rsidR="003945E2" w:rsidRDefault="003945E2" w:rsidP="003945E2">
            <w:pPr>
              <w:rPr>
                <w:color w:val="000000"/>
              </w:rPr>
            </w:pPr>
            <w:r>
              <w:rPr>
                <w:color w:val="000000"/>
              </w:rPr>
              <w:t>Free</w:t>
            </w:r>
          </w:p>
        </w:tc>
      </w:tr>
      <w:tr w:rsidR="003945E2" w14:paraId="6717672D" w14:textId="77777777" w:rsidTr="0024369B">
        <w:tc>
          <w:tcPr>
            <w:tcW w:w="10768" w:type="dxa"/>
          </w:tcPr>
          <w:p w14:paraId="71F83B69" w14:textId="77777777" w:rsidR="003945E2" w:rsidRPr="00B96164" w:rsidRDefault="003945E2" w:rsidP="003945E2">
            <w:pPr>
              <w:rPr>
                <w:color w:val="000000"/>
              </w:rPr>
            </w:pPr>
            <w:r w:rsidRPr="00B96164">
              <w:rPr>
                <w:color w:val="000000"/>
              </w:rPr>
              <w:t>Services for which the school is entitled to recover a fee, together with those fees</w:t>
            </w:r>
          </w:p>
        </w:tc>
        <w:tc>
          <w:tcPr>
            <w:tcW w:w="2552" w:type="dxa"/>
          </w:tcPr>
          <w:p w14:paraId="5B0C1D42" w14:textId="77777777" w:rsidR="003945E2" w:rsidRDefault="003945E2" w:rsidP="003945E2">
            <w:pPr>
              <w:rPr>
                <w:color w:val="000000"/>
              </w:rPr>
            </w:pPr>
            <w:r>
              <w:rPr>
                <w:color w:val="000000"/>
              </w:rPr>
              <w:t>School website</w:t>
            </w:r>
          </w:p>
        </w:tc>
        <w:tc>
          <w:tcPr>
            <w:tcW w:w="1134" w:type="dxa"/>
          </w:tcPr>
          <w:p w14:paraId="7ACB5F64" w14:textId="77777777" w:rsidR="003945E2" w:rsidRDefault="003945E2" w:rsidP="003945E2">
            <w:pPr>
              <w:rPr>
                <w:color w:val="000000"/>
              </w:rPr>
            </w:pPr>
            <w:r>
              <w:rPr>
                <w:color w:val="000000"/>
              </w:rPr>
              <w:t>Free</w:t>
            </w:r>
          </w:p>
        </w:tc>
      </w:tr>
      <w:tr w:rsidR="003945E2" w14:paraId="341FFA08" w14:textId="77777777" w:rsidTr="0024369B">
        <w:tc>
          <w:tcPr>
            <w:tcW w:w="10768" w:type="dxa"/>
          </w:tcPr>
          <w:p w14:paraId="07DE2043" w14:textId="77777777" w:rsidR="003945E2" w:rsidRPr="00B96164" w:rsidRDefault="003945E2" w:rsidP="003945E2">
            <w:pPr>
              <w:rPr>
                <w:color w:val="000000"/>
              </w:rPr>
            </w:pPr>
            <w:r w:rsidRPr="00B96164">
              <w:rPr>
                <w:color w:val="000000"/>
              </w:rPr>
              <w:t>School publications, leaflets, books and newsletters</w:t>
            </w:r>
          </w:p>
        </w:tc>
        <w:tc>
          <w:tcPr>
            <w:tcW w:w="2552" w:type="dxa"/>
          </w:tcPr>
          <w:p w14:paraId="6F8867EE" w14:textId="77777777" w:rsidR="001C237D" w:rsidRDefault="003945E2" w:rsidP="003945E2">
            <w:pPr>
              <w:rPr>
                <w:color w:val="000000"/>
              </w:rPr>
            </w:pPr>
            <w:r>
              <w:rPr>
                <w:color w:val="000000"/>
              </w:rPr>
              <w:t xml:space="preserve">School website or </w:t>
            </w:r>
          </w:p>
          <w:p w14:paraId="5F07FB23" w14:textId="77777777" w:rsidR="003945E2" w:rsidRDefault="003945E2" w:rsidP="003945E2">
            <w:pPr>
              <w:rPr>
                <w:color w:val="000000"/>
              </w:rPr>
            </w:pPr>
            <w:r>
              <w:rPr>
                <w:color w:val="000000"/>
              </w:rPr>
              <w:t>hard copy</w:t>
            </w:r>
          </w:p>
        </w:tc>
        <w:tc>
          <w:tcPr>
            <w:tcW w:w="1134" w:type="dxa"/>
          </w:tcPr>
          <w:p w14:paraId="503A5A49" w14:textId="77777777" w:rsidR="001C237D" w:rsidRDefault="003945E2" w:rsidP="003945E2">
            <w:pPr>
              <w:rPr>
                <w:color w:val="000000"/>
              </w:rPr>
            </w:pPr>
            <w:r>
              <w:rPr>
                <w:color w:val="000000"/>
              </w:rPr>
              <w:t>Free</w:t>
            </w:r>
          </w:p>
          <w:p w14:paraId="69A683ED" w14:textId="7AFDBDA8" w:rsidR="003945E2" w:rsidRDefault="007A57CC" w:rsidP="003945E2">
            <w:pPr>
              <w:rPr>
                <w:color w:val="000000"/>
              </w:rPr>
            </w:pPr>
            <w:r>
              <w:rPr>
                <w:color w:val="000000"/>
              </w:rPr>
              <w:t xml:space="preserve">Actual </w:t>
            </w:r>
          </w:p>
        </w:tc>
      </w:tr>
      <w:tr w:rsidR="003945E2" w14:paraId="5CEB599D" w14:textId="77777777" w:rsidTr="00355F16">
        <w:tc>
          <w:tcPr>
            <w:tcW w:w="10768" w:type="dxa"/>
            <w:shd w:val="clear" w:color="auto" w:fill="D9E2F3" w:themeFill="accent5" w:themeFillTint="33"/>
          </w:tcPr>
          <w:p w14:paraId="49C7E411" w14:textId="77777777" w:rsidR="003945E2" w:rsidRDefault="003945E2" w:rsidP="003945E2">
            <w:pPr>
              <w:pStyle w:val="Heading2"/>
              <w:rPr>
                <w:rFonts w:asciiTheme="minorHAnsi" w:hAnsiTheme="minorHAnsi" w:cstheme="minorHAnsi"/>
                <w:i w:val="0"/>
                <w:sz w:val="24"/>
              </w:rPr>
            </w:pPr>
            <w:bookmarkStart w:id="48" w:name="_Toc97294261"/>
            <w:bookmarkStart w:id="49" w:name="_Toc98417316"/>
            <w:r>
              <w:rPr>
                <w:rFonts w:asciiTheme="minorHAnsi" w:hAnsiTheme="minorHAnsi" w:cstheme="minorHAnsi"/>
                <w:i w:val="0"/>
                <w:sz w:val="24"/>
              </w:rPr>
              <w:lastRenderedPageBreak/>
              <w:t>Other information</w:t>
            </w:r>
            <w:bookmarkEnd w:id="48"/>
            <w:bookmarkEnd w:id="49"/>
          </w:p>
          <w:p w14:paraId="14852DE1" w14:textId="77777777" w:rsidR="003945E2" w:rsidRDefault="003945E2" w:rsidP="003945E2">
            <w:r w:rsidRPr="00A7400F">
              <w:t xml:space="preserve">(current </w:t>
            </w:r>
            <w:r>
              <w:t>information only</w:t>
            </w:r>
            <w:r w:rsidRPr="00A7400F">
              <w:t>)</w:t>
            </w:r>
          </w:p>
          <w:p w14:paraId="543DD213" w14:textId="77777777" w:rsidR="003945E2" w:rsidRPr="00A7400F" w:rsidRDefault="003945E2" w:rsidP="003945E2"/>
        </w:tc>
        <w:tc>
          <w:tcPr>
            <w:tcW w:w="2552" w:type="dxa"/>
            <w:shd w:val="clear" w:color="auto" w:fill="D9E2F3" w:themeFill="accent5" w:themeFillTint="33"/>
          </w:tcPr>
          <w:p w14:paraId="62B10BBA" w14:textId="77777777" w:rsidR="003945E2" w:rsidRDefault="003945E2" w:rsidP="003945E2">
            <w:pPr>
              <w:rPr>
                <w:b/>
                <w:color w:val="000000"/>
              </w:rPr>
            </w:pPr>
          </w:p>
          <w:p w14:paraId="3D1BBCD5" w14:textId="77777777" w:rsidR="003945E2" w:rsidRDefault="003945E2" w:rsidP="003945E2">
            <w:pPr>
              <w:rPr>
                <w:b/>
                <w:color w:val="000000"/>
              </w:rPr>
            </w:pPr>
            <w:r>
              <w:rPr>
                <w:b/>
                <w:color w:val="000000"/>
              </w:rPr>
              <w:t>How the information can be obtained</w:t>
            </w:r>
          </w:p>
        </w:tc>
        <w:tc>
          <w:tcPr>
            <w:tcW w:w="1134" w:type="dxa"/>
            <w:shd w:val="clear" w:color="auto" w:fill="D9E2F3" w:themeFill="accent5" w:themeFillTint="33"/>
          </w:tcPr>
          <w:p w14:paraId="6C27FE2F" w14:textId="77777777" w:rsidR="003945E2" w:rsidRDefault="003945E2" w:rsidP="003945E2">
            <w:pPr>
              <w:rPr>
                <w:b/>
                <w:color w:val="000000"/>
              </w:rPr>
            </w:pPr>
          </w:p>
          <w:p w14:paraId="554F43DD" w14:textId="77777777" w:rsidR="003945E2" w:rsidRDefault="003945E2" w:rsidP="003945E2">
            <w:pPr>
              <w:rPr>
                <w:b/>
                <w:color w:val="000000"/>
              </w:rPr>
            </w:pPr>
            <w:r>
              <w:rPr>
                <w:b/>
                <w:color w:val="000000"/>
              </w:rPr>
              <w:t>Cost</w:t>
            </w:r>
          </w:p>
        </w:tc>
      </w:tr>
      <w:tr w:rsidR="003945E2" w14:paraId="0F7857AD" w14:textId="77777777" w:rsidTr="0024369B">
        <w:tc>
          <w:tcPr>
            <w:tcW w:w="10768" w:type="dxa"/>
          </w:tcPr>
          <w:p w14:paraId="4BD9BE31" w14:textId="77777777" w:rsidR="003945E2" w:rsidRPr="00B96164" w:rsidRDefault="003945E2" w:rsidP="003945E2">
            <w:pPr>
              <w:rPr>
                <w:color w:val="000000"/>
              </w:rPr>
            </w:pPr>
            <w:r w:rsidRPr="00B96164">
              <w:rPr>
                <w:color w:val="000000"/>
              </w:rPr>
              <w:t>SEND offer</w:t>
            </w:r>
          </w:p>
          <w:p w14:paraId="7B6235B0" w14:textId="77777777" w:rsidR="003945E2" w:rsidRPr="00B96164" w:rsidRDefault="003945E2" w:rsidP="003945E2">
            <w:pPr>
              <w:rPr>
                <w:color w:val="000000"/>
              </w:rPr>
            </w:pPr>
            <w:r w:rsidRPr="00B96164">
              <w:rPr>
                <w:color w:val="000000"/>
              </w:rPr>
              <w:t>Gender Pay Gap Report</w:t>
            </w:r>
          </w:p>
          <w:p w14:paraId="01B2A39E" w14:textId="77777777" w:rsidR="003945E2" w:rsidRPr="00B96164" w:rsidRDefault="003945E2" w:rsidP="003945E2">
            <w:pPr>
              <w:rPr>
                <w:color w:val="000000"/>
              </w:rPr>
            </w:pPr>
            <w:r w:rsidRPr="00B96164">
              <w:rPr>
                <w:color w:val="000000"/>
              </w:rPr>
              <w:t>Apprentice Report (as applicable)</w:t>
            </w:r>
          </w:p>
          <w:p w14:paraId="3D3B8F7C" w14:textId="77777777" w:rsidR="003945E2" w:rsidRDefault="003945E2" w:rsidP="003945E2">
            <w:pPr>
              <w:rPr>
                <w:b/>
                <w:color w:val="000000"/>
              </w:rPr>
            </w:pPr>
          </w:p>
        </w:tc>
        <w:tc>
          <w:tcPr>
            <w:tcW w:w="2552" w:type="dxa"/>
          </w:tcPr>
          <w:p w14:paraId="30FC4C89" w14:textId="77777777" w:rsidR="003945E2" w:rsidRDefault="003945E2" w:rsidP="003945E2">
            <w:pPr>
              <w:rPr>
                <w:color w:val="000000"/>
              </w:rPr>
            </w:pPr>
            <w:r>
              <w:rPr>
                <w:color w:val="000000"/>
              </w:rPr>
              <w:t>School website</w:t>
            </w:r>
          </w:p>
          <w:p w14:paraId="5A10EEFF" w14:textId="77777777" w:rsidR="00FA0A9E" w:rsidRDefault="00FA0A9E" w:rsidP="003945E2">
            <w:pPr>
              <w:rPr>
                <w:color w:val="000000"/>
              </w:rPr>
            </w:pPr>
            <w:r>
              <w:rPr>
                <w:color w:val="000000"/>
              </w:rPr>
              <w:t>Trust website</w:t>
            </w:r>
          </w:p>
          <w:p w14:paraId="56AD9490" w14:textId="77777777" w:rsidR="00FA0A9E" w:rsidRDefault="00FA0A9E" w:rsidP="003945E2">
            <w:pPr>
              <w:rPr>
                <w:color w:val="000000"/>
              </w:rPr>
            </w:pPr>
            <w:r>
              <w:rPr>
                <w:color w:val="000000"/>
              </w:rPr>
              <w:t>Trust website</w:t>
            </w:r>
          </w:p>
        </w:tc>
        <w:tc>
          <w:tcPr>
            <w:tcW w:w="1134" w:type="dxa"/>
          </w:tcPr>
          <w:p w14:paraId="5C292FAD" w14:textId="77777777" w:rsidR="003945E2" w:rsidRDefault="003945E2" w:rsidP="003945E2">
            <w:pPr>
              <w:rPr>
                <w:color w:val="000000"/>
              </w:rPr>
            </w:pPr>
            <w:r>
              <w:rPr>
                <w:color w:val="000000"/>
              </w:rPr>
              <w:t>Free</w:t>
            </w:r>
          </w:p>
          <w:p w14:paraId="3316F81C" w14:textId="77777777" w:rsidR="00FA0A9E" w:rsidRDefault="00FA0A9E" w:rsidP="003945E2">
            <w:pPr>
              <w:rPr>
                <w:color w:val="000000"/>
              </w:rPr>
            </w:pPr>
            <w:r>
              <w:rPr>
                <w:color w:val="000000"/>
              </w:rPr>
              <w:t>Free</w:t>
            </w:r>
          </w:p>
          <w:p w14:paraId="1339121B" w14:textId="77777777" w:rsidR="00FA0A9E" w:rsidRDefault="00FA0A9E" w:rsidP="003945E2">
            <w:pPr>
              <w:rPr>
                <w:color w:val="000000"/>
              </w:rPr>
            </w:pPr>
            <w:r>
              <w:rPr>
                <w:color w:val="000000"/>
              </w:rPr>
              <w:t>Free</w:t>
            </w:r>
          </w:p>
        </w:tc>
      </w:tr>
    </w:tbl>
    <w:p w14:paraId="7B808DFE" w14:textId="77777777" w:rsidR="0022433B" w:rsidRDefault="0022433B" w:rsidP="0022433B"/>
    <w:p w14:paraId="0DD439BF" w14:textId="77777777" w:rsidR="003945E2" w:rsidRDefault="003945E2" w:rsidP="0022433B"/>
    <w:p w14:paraId="21B7FA3A" w14:textId="77777777" w:rsidR="00B96164" w:rsidRDefault="00B96164" w:rsidP="0022433B"/>
    <w:p w14:paraId="2A07527F" w14:textId="77777777" w:rsidR="00B96164" w:rsidRDefault="00B96164" w:rsidP="0022433B"/>
    <w:p w14:paraId="75F49A4A" w14:textId="77777777" w:rsidR="00B96164" w:rsidRDefault="00B96164" w:rsidP="0022433B"/>
    <w:p w14:paraId="43D00603" w14:textId="77777777" w:rsidR="00B96164" w:rsidRDefault="00B96164" w:rsidP="0022433B"/>
    <w:p w14:paraId="1E83881E" w14:textId="77777777" w:rsidR="00B96164" w:rsidRDefault="00B96164" w:rsidP="0022433B"/>
    <w:p w14:paraId="3709B75F" w14:textId="77777777" w:rsidR="00B96164" w:rsidRDefault="00B96164" w:rsidP="0022433B"/>
    <w:p w14:paraId="0ACC9480" w14:textId="77777777" w:rsidR="00B96164" w:rsidRDefault="00B96164" w:rsidP="0022433B"/>
    <w:p w14:paraId="6569B5EF" w14:textId="77777777" w:rsidR="00B96164" w:rsidRDefault="00B96164" w:rsidP="0022433B"/>
    <w:p w14:paraId="23757DF3" w14:textId="1026353A" w:rsidR="00B96164" w:rsidRDefault="00B96164" w:rsidP="0022433B"/>
    <w:p w14:paraId="24D4A4E0" w14:textId="0897CA58" w:rsidR="00DC4684" w:rsidRDefault="00DC4684" w:rsidP="0022433B"/>
    <w:p w14:paraId="423A39D5" w14:textId="47DF750C" w:rsidR="00DC4684" w:rsidRDefault="00DC4684" w:rsidP="0022433B"/>
    <w:p w14:paraId="629A1870" w14:textId="15655750" w:rsidR="00DC4684" w:rsidRDefault="00DC4684" w:rsidP="0022433B"/>
    <w:p w14:paraId="6BD34AB6" w14:textId="2425ABFF" w:rsidR="00DC4684" w:rsidRDefault="00DC4684" w:rsidP="0022433B"/>
    <w:p w14:paraId="54441E64" w14:textId="3731EA48" w:rsidR="00DC4684" w:rsidRDefault="00DC4684" w:rsidP="0022433B"/>
    <w:p w14:paraId="10F5A7F2" w14:textId="6362B1A5" w:rsidR="00DC4684" w:rsidRDefault="00DC4684" w:rsidP="0022433B"/>
    <w:p w14:paraId="5C45F22A" w14:textId="1569DFC7" w:rsidR="00DC4684" w:rsidRDefault="00DC4684" w:rsidP="0022433B"/>
    <w:p w14:paraId="19BA846D" w14:textId="51172B5F" w:rsidR="00DC4684" w:rsidRDefault="00DC4684" w:rsidP="0022433B"/>
    <w:p w14:paraId="00E7C820" w14:textId="77777777" w:rsidR="00DC4684" w:rsidRDefault="00DC4684" w:rsidP="0022433B"/>
    <w:p w14:paraId="6D6D8ADF" w14:textId="77777777" w:rsidR="00B96164" w:rsidRDefault="00B96164" w:rsidP="0022433B"/>
    <w:p w14:paraId="1E7584AD" w14:textId="77777777" w:rsidR="00B96164" w:rsidRDefault="00B96164" w:rsidP="0022433B"/>
    <w:p w14:paraId="1D6F9779" w14:textId="77777777" w:rsidR="00B96164" w:rsidRDefault="00B96164" w:rsidP="0022433B"/>
    <w:p w14:paraId="5D12C064" w14:textId="77777777" w:rsidR="00B96164" w:rsidRDefault="00B96164" w:rsidP="0022433B"/>
    <w:p w14:paraId="336BA873" w14:textId="77777777" w:rsidR="00B96164" w:rsidRDefault="00B96164" w:rsidP="00B96164">
      <w:pPr>
        <w:pStyle w:val="Heading1"/>
      </w:pPr>
      <w:bookmarkStart w:id="50" w:name="_Toc98417317"/>
      <w:r>
        <w:lastRenderedPageBreak/>
        <w:t>Appendix 1 - Statutory publications</w:t>
      </w:r>
      <w:bookmarkEnd w:id="50"/>
    </w:p>
    <w:p w14:paraId="442A21BD" w14:textId="77777777" w:rsidR="00B96164" w:rsidRDefault="00B96164" w:rsidP="0022433B"/>
    <w:tbl>
      <w:tblPr>
        <w:tblW w:w="14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64"/>
        <w:gridCol w:w="10490"/>
      </w:tblGrid>
      <w:tr w:rsidR="0037162B" w14:paraId="3375C822" w14:textId="77777777" w:rsidTr="00355F16">
        <w:tc>
          <w:tcPr>
            <w:tcW w:w="14454" w:type="dxa"/>
            <w:gridSpan w:val="2"/>
            <w:shd w:val="clear" w:color="auto" w:fill="D9E2F3" w:themeFill="accent5" w:themeFillTint="33"/>
          </w:tcPr>
          <w:p w14:paraId="1F5D20F6" w14:textId="61AD09D7" w:rsidR="0037162B" w:rsidRDefault="0037162B" w:rsidP="0037162B">
            <w:pPr>
              <w:pStyle w:val="Heading2"/>
              <w:rPr>
                <w:rFonts w:asciiTheme="minorHAnsi" w:hAnsiTheme="minorHAnsi" w:cstheme="minorHAnsi"/>
                <w:i w:val="0"/>
                <w:sz w:val="24"/>
              </w:rPr>
            </w:pPr>
            <w:bookmarkStart w:id="51" w:name="_Toc98417318"/>
            <w:r>
              <w:rPr>
                <w:rFonts w:asciiTheme="minorHAnsi" w:hAnsiTheme="minorHAnsi" w:cstheme="minorHAnsi"/>
                <w:i w:val="0"/>
                <w:sz w:val="24"/>
              </w:rPr>
              <w:t>Information schools publish on their website</w:t>
            </w:r>
            <w:bookmarkEnd w:id="51"/>
          </w:p>
          <w:p w14:paraId="52C633EA" w14:textId="77777777" w:rsidR="0037162B" w:rsidRPr="00B96164" w:rsidRDefault="0037162B" w:rsidP="0037162B">
            <w:r>
              <w:t>(Where information is readily available via the trust or school website, we would encourage enquirers to locate and access the information electronically, where possible).</w:t>
            </w:r>
          </w:p>
          <w:p w14:paraId="18C27AD7" w14:textId="77777777" w:rsidR="0037162B" w:rsidRDefault="0037162B" w:rsidP="00355F16">
            <w:pPr>
              <w:rPr>
                <w:b/>
                <w:color w:val="000000"/>
              </w:rPr>
            </w:pPr>
          </w:p>
          <w:p w14:paraId="77EF53FB" w14:textId="77777777" w:rsidR="0037162B" w:rsidRDefault="0037162B" w:rsidP="00355F16">
            <w:pPr>
              <w:rPr>
                <w:b/>
                <w:color w:val="000000"/>
              </w:rPr>
            </w:pPr>
          </w:p>
        </w:tc>
      </w:tr>
      <w:tr w:rsidR="0037162B" w14:paraId="2DE96402" w14:textId="77777777" w:rsidTr="00386B1C">
        <w:trPr>
          <w:trHeight w:val="279"/>
        </w:trPr>
        <w:tc>
          <w:tcPr>
            <w:tcW w:w="14454" w:type="dxa"/>
            <w:gridSpan w:val="2"/>
            <w:shd w:val="clear" w:color="auto" w:fill="auto"/>
          </w:tcPr>
          <w:p w14:paraId="488B953F" w14:textId="77777777" w:rsidR="0037162B" w:rsidRPr="00B96164" w:rsidRDefault="0037162B" w:rsidP="00355F16">
            <w:pPr>
              <w:rPr>
                <w:color w:val="000000"/>
              </w:rPr>
            </w:pPr>
          </w:p>
        </w:tc>
      </w:tr>
      <w:tr w:rsidR="0037162B" w14:paraId="1046A77A" w14:textId="77777777" w:rsidTr="0037162B">
        <w:tc>
          <w:tcPr>
            <w:tcW w:w="3964" w:type="dxa"/>
            <w:shd w:val="clear" w:color="auto" w:fill="auto"/>
          </w:tcPr>
          <w:p w14:paraId="6DAE7D8F" w14:textId="77777777" w:rsidR="0037162B" w:rsidRPr="002868DD" w:rsidRDefault="0037162B" w:rsidP="00355F16">
            <w:pPr>
              <w:rPr>
                <w:b/>
                <w:color w:val="2F5496" w:themeColor="accent5" w:themeShade="BF"/>
              </w:rPr>
            </w:pPr>
            <w:r w:rsidRPr="002868DD">
              <w:rPr>
                <w:b/>
                <w:color w:val="2F5496" w:themeColor="accent5" w:themeShade="BF"/>
              </w:rPr>
              <w:t>School contact details</w:t>
            </w:r>
          </w:p>
        </w:tc>
        <w:tc>
          <w:tcPr>
            <w:tcW w:w="10490" w:type="dxa"/>
            <w:shd w:val="clear" w:color="auto" w:fill="auto"/>
          </w:tcPr>
          <w:p w14:paraId="5A13D92C" w14:textId="77777777" w:rsidR="0037162B" w:rsidRPr="0037162B" w:rsidRDefault="0037162B" w:rsidP="0037162B">
            <w:pPr>
              <w:rPr>
                <w:color w:val="000000"/>
              </w:rPr>
            </w:pPr>
            <w:r>
              <w:rPr>
                <w:color w:val="000000"/>
              </w:rPr>
              <w:t>name</w:t>
            </w:r>
            <w:r w:rsidR="002868DD">
              <w:rPr>
                <w:color w:val="000000"/>
              </w:rPr>
              <w:t xml:space="preserve">, </w:t>
            </w:r>
            <w:r>
              <w:rPr>
                <w:color w:val="000000"/>
              </w:rPr>
              <w:t xml:space="preserve">telephone number and postal address </w:t>
            </w:r>
          </w:p>
          <w:p w14:paraId="467F617F" w14:textId="77777777" w:rsidR="0037162B" w:rsidRPr="0037162B" w:rsidRDefault="0037162B" w:rsidP="0037162B">
            <w:pPr>
              <w:rPr>
                <w:color w:val="000000"/>
              </w:rPr>
            </w:pPr>
            <w:r w:rsidRPr="0037162B">
              <w:rPr>
                <w:color w:val="000000"/>
              </w:rPr>
              <w:t>name of the member of staff who deals with queries from parents and other members of the public</w:t>
            </w:r>
          </w:p>
          <w:p w14:paraId="1FCC3049" w14:textId="77777777" w:rsidR="0037162B" w:rsidRPr="0037162B" w:rsidRDefault="0037162B" w:rsidP="0037162B">
            <w:pPr>
              <w:rPr>
                <w:color w:val="000000"/>
              </w:rPr>
            </w:pPr>
            <w:r w:rsidRPr="0037162B">
              <w:rPr>
                <w:color w:val="000000"/>
              </w:rPr>
              <w:t>name of the head</w:t>
            </w:r>
            <w:r>
              <w:rPr>
                <w:color w:val="000000"/>
              </w:rPr>
              <w:t xml:space="preserve"> </w:t>
            </w:r>
            <w:r w:rsidRPr="0037162B">
              <w:rPr>
                <w:color w:val="000000"/>
              </w:rPr>
              <w:t>teacher or principal</w:t>
            </w:r>
          </w:p>
          <w:p w14:paraId="7765309D" w14:textId="77777777" w:rsidR="0037162B" w:rsidRPr="0037162B" w:rsidRDefault="0037162B" w:rsidP="0037162B">
            <w:pPr>
              <w:rPr>
                <w:color w:val="000000"/>
              </w:rPr>
            </w:pPr>
            <w:r w:rsidRPr="0037162B">
              <w:rPr>
                <w:color w:val="000000"/>
              </w:rPr>
              <w:t xml:space="preserve">name and address of the chair of the </w:t>
            </w:r>
            <w:r>
              <w:rPr>
                <w:color w:val="000000"/>
              </w:rPr>
              <w:t xml:space="preserve">governing body </w:t>
            </w:r>
          </w:p>
          <w:p w14:paraId="0006FDE9" w14:textId="77777777" w:rsidR="0037162B" w:rsidRDefault="0037162B" w:rsidP="0037162B">
            <w:pPr>
              <w:rPr>
                <w:color w:val="000000"/>
              </w:rPr>
            </w:pPr>
            <w:r w:rsidRPr="0037162B">
              <w:rPr>
                <w:color w:val="000000"/>
              </w:rPr>
              <w:t xml:space="preserve">name and contact details of your special educational needs co-ordinator (SENCO) </w:t>
            </w:r>
          </w:p>
          <w:p w14:paraId="27478553" w14:textId="77777777" w:rsidR="0037162B" w:rsidRDefault="0037162B" w:rsidP="0037162B">
            <w:pPr>
              <w:rPr>
                <w:color w:val="000000"/>
              </w:rPr>
            </w:pPr>
            <w:r>
              <w:rPr>
                <w:color w:val="000000"/>
              </w:rPr>
              <w:t>name and registered details of the trust</w:t>
            </w:r>
          </w:p>
          <w:p w14:paraId="7DD28509" w14:textId="77777777" w:rsidR="00814D15" w:rsidRDefault="00814D15" w:rsidP="0037162B">
            <w:pPr>
              <w:rPr>
                <w:color w:val="000000"/>
              </w:rPr>
            </w:pPr>
          </w:p>
        </w:tc>
      </w:tr>
      <w:tr w:rsidR="00E73808" w14:paraId="3666DF6E" w14:textId="77777777" w:rsidTr="0037162B">
        <w:tc>
          <w:tcPr>
            <w:tcW w:w="3964" w:type="dxa"/>
            <w:shd w:val="clear" w:color="auto" w:fill="auto"/>
          </w:tcPr>
          <w:p w14:paraId="0193BAE2" w14:textId="77777777" w:rsidR="00E73808" w:rsidRPr="002868DD" w:rsidRDefault="00E73808" w:rsidP="00355F16">
            <w:pPr>
              <w:rPr>
                <w:b/>
                <w:color w:val="2F5496" w:themeColor="accent5" w:themeShade="BF"/>
              </w:rPr>
            </w:pPr>
            <w:r w:rsidRPr="002868DD">
              <w:rPr>
                <w:b/>
                <w:color w:val="2F5496" w:themeColor="accent5" w:themeShade="BF"/>
              </w:rPr>
              <w:t>Admission and Appeals arrangements</w:t>
            </w:r>
          </w:p>
        </w:tc>
        <w:tc>
          <w:tcPr>
            <w:tcW w:w="10490" w:type="dxa"/>
            <w:shd w:val="clear" w:color="auto" w:fill="auto"/>
          </w:tcPr>
          <w:p w14:paraId="1B750F20" w14:textId="77777777" w:rsidR="00E73808" w:rsidRDefault="00E73808" w:rsidP="0037162B">
            <w:pPr>
              <w:rPr>
                <w:color w:val="000000"/>
              </w:rPr>
            </w:pPr>
            <w:r>
              <w:rPr>
                <w:color w:val="000000"/>
              </w:rPr>
              <w:t>Admissions policy for the whole of the offer year the school year in which offers for places are made and in compliance with the School Admissions Code and School Admission Appeals Code.</w:t>
            </w:r>
          </w:p>
          <w:p w14:paraId="74D1F9BE" w14:textId="77777777" w:rsidR="00814D15" w:rsidRDefault="00814D15" w:rsidP="0037162B">
            <w:pPr>
              <w:rPr>
                <w:color w:val="000000"/>
              </w:rPr>
            </w:pPr>
          </w:p>
        </w:tc>
      </w:tr>
      <w:tr w:rsidR="00E73808" w14:paraId="6D0622C6" w14:textId="77777777" w:rsidTr="0037162B">
        <w:tc>
          <w:tcPr>
            <w:tcW w:w="3964" w:type="dxa"/>
            <w:shd w:val="clear" w:color="auto" w:fill="auto"/>
          </w:tcPr>
          <w:p w14:paraId="23964253" w14:textId="77777777" w:rsidR="00E73808" w:rsidRPr="002868DD" w:rsidRDefault="00E73808" w:rsidP="00355F16">
            <w:pPr>
              <w:rPr>
                <w:b/>
                <w:color w:val="2F5496" w:themeColor="accent5" w:themeShade="BF"/>
              </w:rPr>
            </w:pPr>
            <w:r w:rsidRPr="002868DD">
              <w:rPr>
                <w:b/>
                <w:color w:val="2F5496" w:themeColor="accent5" w:themeShade="BF"/>
              </w:rPr>
              <w:t>Ofsted report</w:t>
            </w:r>
          </w:p>
        </w:tc>
        <w:tc>
          <w:tcPr>
            <w:tcW w:w="10490" w:type="dxa"/>
            <w:shd w:val="clear" w:color="auto" w:fill="auto"/>
          </w:tcPr>
          <w:p w14:paraId="567B28F1" w14:textId="77777777" w:rsidR="00E73808" w:rsidRDefault="00E73808" w:rsidP="0037162B">
            <w:pPr>
              <w:rPr>
                <w:color w:val="000000"/>
              </w:rPr>
            </w:pPr>
            <w:r>
              <w:rPr>
                <w:color w:val="000000"/>
              </w:rPr>
              <w:t>The most recent Ofsted inspection report (full copy) or a link to the report on the Ofsted website.</w:t>
            </w:r>
          </w:p>
          <w:p w14:paraId="4DDE87A2" w14:textId="77777777" w:rsidR="00814D15" w:rsidRDefault="00814D15" w:rsidP="0037162B">
            <w:pPr>
              <w:rPr>
                <w:color w:val="000000"/>
              </w:rPr>
            </w:pPr>
          </w:p>
        </w:tc>
      </w:tr>
      <w:tr w:rsidR="00E73808" w14:paraId="0279BA3F" w14:textId="77777777" w:rsidTr="0037162B">
        <w:tc>
          <w:tcPr>
            <w:tcW w:w="3964" w:type="dxa"/>
            <w:shd w:val="clear" w:color="auto" w:fill="auto"/>
          </w:tcPr>
          <w:p w14:paraId="1F70E65D" w14:textId="77777777" w:rsidR="00E73808" w:rsidRPr="002868DD" w:rsidRDefault="00E73808" w:rsidP="00355F16">
            <w:pPr>
              <w:rPr>
                <w:b/>
                <w:color w:val="2F5496" w:themeColor="accent5" w:themeShade="BF"/>
              </w:rPr>
            </w:pPr>
            <w:r w:rsidRPr="002868DD">
              <w:rPr>
                <w:b/>
                <w:color w:val="2F5496" w:themeColor="accent5" w:themeShade="BF"/>
              </w:rPr>
              <w:t>Exams and assessment results</w:t>
            </w:r>
          </w:p>
        </w:tc>
        <w:tc>
          <w:tcPr>
            <w:tcW w:w="10490" w:type="dxa"/>
            <w:shd w:val="clear" w:color="auto" w:fill="auto"/>
          </w:tcPr>
          <w:p w14:paraId="49424EEF" w14:textId="7768A71C" w:rsidR="001C237D" w:rsidRDefault="00E73808" w:rsidP="0037162B">
            <w:pPr>
              <w:rPr>
                <w:color w:val="000000"/>
              </w:rPr>
            </w:pPr>
            <w:r>
              <w:rPr>
                <w:color w:val="000000"/>
              </w:rPr>
              <w:t xml:space="preserve">Schools are not required to publish their exam and assessment results from the 2019 to 2020 academic year but instead </w:t>
            </w:r>
            <w:r w:rsidR="001C237D">
              <w:rPr>
                <w:color w:val="000000"/>
              </w:rPr>
              <w:t>we</w:t>
            </w:r>
            <w:r>
              <w:rPr>
                <w:color w:val="000000"/>
              </w:rPr>
              <w:t xml:space="preserve"> continue to display their 2018 to 2019 performance measures until new performance measures are published. </w:t>
            </w:r>
          </w:p>
          <w:p w14:paraId="5E147E2E" w14:textId="77777777" w:rsidR="00814D15" w:rsidRDefault="00814D15" w:rsidP="0037162B">
            <w:pPr>
              <w:rPr>
                <w:color w:val="000000"/>
              </w:rPr>
            </w:pPr>
          </w:p>
          <w:p w14:paraId="53399A34" w14:textId="77777777" w:rsidR="002868DD" w:rsidRDefault="002868DD" w:rsidP="002868DD">
            <w:pPr>
              <w:rPr>
                <w:b/>
                <w:color w:val="000000"/>
              </w:rPr>
            </w:pPr>
            <w:r>
              <w:rPr>
                <w:b/>
                <w:color w:val="000000"/>
              </w:rPr>
              <w:t>Key Stage 2 results</w:t>
            </w:r>
          </w:p>
          <w:p w14:paraId="63DDA184" w14:textId="77777777" w:rsidR="00E73808" w:rsidRPr="00E73808" w:rsidRDefault="00E73808" w:rsidP="002868DD">
            <w:pPr>
              <w:numPr>
                <w:ilvl w:val="0"/>
                <w:numId w:val="30"/>
              </w:numPr>
              <w:shd w:val="clear" w:color="auto" w:fill="FFFFFF"/>
              <w:spacing w:after="75"/>
              <w:ind w:left="883"/>
              <w:rPr>
                <w:rFonts w:eastAsia="Times New Roman"/>
                <w:color w:val="0B0C0C"/>
                <w:szCs w:val="20"/>
              </w:rPr>
            </w:pPr>
            <w:r w:rsidRPr="00E73808">
              <w:rPr>
                <w:rFonts w:eastAsia="Times New Roman"/>
                <w:color w:val="0B0C0C"/>
                <w:szCs w:val="20"/>
              </w:rPr>
              <w:t>progress scores in reading, writing and maths</w:t>
            </w:r>
          </w:p>
          <w:p w14:paraId="488A42FB" w14:textId="77777777" w:rsidR="00E73808" w:rsidRPr="00E73808" w:rsidRDefault="00E73808" w:rsidP="002868DD">
            <w:pPr>
              <w:numPr>
                <w:ilvl w:val="0"/>
                <w:numId w:val="30"/>
              </w:numPr>
              <w:shd w:val="clear" w:color="auto" w:fill="FFFFFF"/>
              <w:spacing w:after="75"/>
              <w:ind w:left="883"/>
              <w:rPr>
                <w:rFonts w:eastAsia="Times New Roman"/>
                <w:color w:val="0B0C0C"/>
                <w:szCs w:val="20"/>
              </w:rPr>
            </w:pPr>
            <w:r w:rsidRPr="00E73808">
              <w:rPr>
                <w:rFonts w:eastAsia="Times New Roman"/>
                <w:color w:val="0B0C0C"/>
                <w:szCs w:val="20"/>
              </w:rPr>
              <w:t>percentage of pupils who achieved at least the expected standard in reading, writing and maths</w:t>
            </w:r>
          </w:p>
          <w:p w14:paraId="7B3884F3" w14:textId="77777777" w:rsidR="00E73808" w:rsidRPr="00E73808" w:rsidRDefault="00E73808" w:rsidP="002868DD">
            <w:pPr>
              <w:numPr>
                <w:ilvl w:val="0"/>
                <w:numId w:val="30"/>
              </w:numPr>
              <w:shd w:val="clear" w:color="auto" w:fill="FFFFFF"/>
              <w:spacing w:after="75"/>
              <w:ind w:left="883"/>
              <w:rPr>
                <w:rFonts w:eastAsia="Times New Roman"/>
                <w:color w:val="0B0C0C"/>
                <w:szCs w:val="20"/>
              </w:rPr>
            </w:pPr>
            <w:r w:rsidRPr="00E73808">
              <w:rPr>
                <w:rFonts w:eastAsia="Times New Roman"/>
                <w:color w:val="0B0C0C"/>
                <w:szCs w:val="20"/>
              </w:rPr>
              <w:t>percentage of pupils who achieved at a higher standard in reading, writing and maths</w:t>
            </w:r>
          </w:p>
          <w:p w14:paraId="42516273" w14:textId="77777777" w:rsidR="00E73808" w:rsidRPr="00E73808" w:rsidRDefault="00E73808" w:rsidP="002868DD">
            <w:pPr>
              <w:numPr>
                <w:ilvl w:val="0"/>
                <w:numId w:val="30"/>
              </w:numPr>
              <w:shd w:val="clear" w:color="auto" w:fill="FFFFFF"/>
              <w:spacing w:after="75"/>
              <w:ind w:left="883"/>
              <w:rPr>
                <w:rFonts w:eastAsia="Times New Roman"/>
                <w:color w:val="0B0C0C"/>
                <w:szCs w:val="20"/>
              </w:rPr>
            </w:pPr>
            <w:r w:rsidRPr="00E73808">
              <w:rPr>
                <w:rFonts w:eastAsia="Times New Roman"/>
                <w:color w:val="0B0C0C"/>
                <w:szCs w:val="20"/>
              </w:rPr>
              <w:t>average ‘scaled scores’ in reading and maths</w:t>
            </w:r>
          </w:p>
          <w:p w14:paraId="473ABF80" w14:textId="77777777" w:rsidR="00E73808" w:rsidRDefault="00E73808" w:rsidP="0037162B">
            <w:pPr>
              <w:rPr>
                <w:color w:val="000000"/>
              </w:rPr>
            </w:pPr>
          </w:p>
          <w:p w14:paraId="33D176A7" w14:textId="77777777" w:rsidR="00E73808" w:rsidRDefault="00E73808" w:rsidP="00E73808">
            <w:pPr>
              <w:rPr>
                <w:b/>
                <w:color w:val="000000"/>
              </w:rPr>
            </w:pPr>
            <w:r>
              <w:rPr>
                <w:b/>
                <w:color w:val="000000"/>
              </w:rPr>
              <w:lastRenderedPageBreak/>
              <w:t xml:space="preserve">Key </w:t>
            </w:r>
            <w:r w:rsidR="002868DD">
              <w:rPr>
                <w:b/>
                <w:color w:val="000000"/>
              </w:rPr>
              <w:t>Stage 4</w:t>
            </w:r>
            <w:r>
              <w:rPr>
                <w:b/>
                <w:color w:val="000000"/>
              </w:rPr>
              <w:t xml:space="preserve"> results</w:t>
            </w:r>
          </w:p>
          <w:p w14:paraId="05C1C6C1" w14:textId="77777777" w:rsidR="00814D15" w:rsidRDefault="00814D15" w:rsidP="00E73808">
            <w:pPr>
              <w:rPr>
                <w:b/>
                <w:color w:val="000000"/>
              </w:rPr>
            </w:pPr>
          </w:p>
          <w:p w14:paraId="75F284AB" w14:textId="77777777" w:rsidR="002868DD" w:rsidRPr="002868DD" w:rsidRDefault="00D34D46" w:rsidP="002868DD">
            <w:pPr>
              <w:numPr>
                <w:ilvl w:val="0"/>
                <w:numId w:val="32"/>
              </w:numPr>
              <w:rPr>
                <w:color w:val="000000"/>
              </w:rPr>
            </w:pPr>
            <w:hyperlink r:id="rId16" w:history="1">
              <w:r w:rsidR="002868DD" w:rsidRPr="002868DD">
                <w:rPr>
                  <w:rStyle w:val="Hyperlink"/>
                </w:rPr>
                <w:t>Progress 8 score</w:t>
              </w:r>
            </w:hyperlink>
          </w:p>
          <w:p w14:paraId="73D89AEA" w14:textId="77777777" w:rsidR="002868DD" w:rsidRPr="002868DD" w:rsidRDefault="002868DD" w:rsidP="002868DD">
            <w:pPr>
              <w:numPr>
                <w:ilvl w:val="0"/>
                <w:numId w:val="32"/>
              </w:numPr>
              <w:rPr>
                <w:color w:val="000000"/>
              </w:rPr>
            </w:pPr>
            <w:r w:rsidRPr="002868DD">
              <w:rPr>
                <w:color w:val="000000"/>
              </w:rPr>
              <w:t>Percentage of pupils entering the </w:t>
            </w:r>
            <w:hyperlink r:id="rId17" w:history="1">
              <w:r w:rsidRPr="002868DD">
                <w:rPr>
                  <w:rStyle w:val="Hyperlink"/>
                </w:rPr>
                <w:t>English Baccalaureate</w:t>
              </w:r>
            </w:hyperlink>
            <w:r w:rsidRPr="002868DD">
              <w:rPr>
                <w:color w:val="000000"/>
              </w:rPr>
              <w:t> (</w:t>
            </w:r>
            <w:proofErr w:type="spellStart"/>
            <w:r w:rsidRPr="002868DD">
              <w:rPr>
                <w:color w:val="000000"/>
              </w:rPr>
              <w:t>EBacc</w:t>
            </w:r>
            <w:proofErr w:type="spellEnd"/>
            <w:r w:rsidRPr="002868DD">
              <w:rPr>
                <w:color w:val="000000"/>
              </w:rPr>
              <w:t>)</w:t>
            </w:r>
          </w:p>
          <w:p w14:paraId="57BBFA84" w14:textId="77777777" w:rsidR="002868DD" w:rsidRPr="002868DD" w:rsidRDefault="002868DD" w:rsidP="002868DD">
            <w:pPr>
              <w:numPr>
                <w:ilvl w:val="0"/>
                <w:numId w:val="32"/>
              </w:numPr>
              <w:rPr>
                <w:color w:val="000000"/>
              </w:rPr>
            </w:pPr>
            <w:r w:rsidRPr="002868DD">
              <w:rPr>
                <w:color w:val="000000"/>
              </w:rPr>
              <w:t>Pupil destinations - percentage of students staying in education or employment after key stage 4</w:t>
            </w:r>
          </w:p>
          <w:p w14:paraId="61868F5D" w14:textId="77777777" w:rsidR="002868DD" w:rsidRPr="002868DD" w:rsidRDefault="002868DD" w:rsidP="002868DD">
            <w:pPr>
              <w:numPr>
                <w:ilvl w:val="0"/>
                <w:numId w:val="32"/>
              </w:numPr>
              <w:rPr>
                <w:color w:val="000000"/>
              </w:rPr>
            </w:pPr>
            <w:r w:rsidRPr="002868DD">
              <w:rPr>
                <w:color w:val="000000"/>
              </w:rPr>
              <w:t>Attainment in English and maths - percentage of pupils achieving a grade 5 or above in GCSE English and maths</w:t>
            </w:r>
          </w:p>
          <w:p w14:paraId="0236D4D5" w14:textId="77777777" w:rsidR="002868DD" w:rsidRPr="002868DD" w:rsidRDefault="002868DD" w:rsidP="002868DD">
            <w:pPr>
              <w:numPr>
                <w:ilvl w:val="0"/>
                <w:numId w:val="32"/>
              </w:numPr>
              <w:rPr>
                <w:color w:val="000000"/>
              </w:rPr>
            </w:pPr>
            <w:r w:rsidRPr="002868DD">
              <w:rPr>
                <w:color w:val="000000"/>
              </w:rPr>
              <w:t>Attainment 8 </w:t>
            </w:r>
            <w:hyperlink r:id="rId18" w:history="1">
              <w:r w:rsidRPr="002868DD">
                <w:rPr>
                  <w:rStyle w:val="Hyperlink"/>
                </w:rPr>
                <w:t>score</w:t>
              </w:r>
            </w:hyperlink>
          </w:p>
          <w:p w14:paraId="0C8F8E07" w14:textId="77777777" w:rsidR="00E73808" w:rsidRDefault="00E73808" w:rsidP="002868DD">
            <w:pPr>
              <w:shd w:val="clear" w:color="auto" w:fill="FFFFFF"/>
              <w:spacing w:after="75"/>
              <w:rPr>
                <w:b/>
                <w:color w:val="000000"/>
              </w:rPr>
            </w:pPr>
          </w:p>
          <w:p w14:paraId="7A48612F" w14:textId="77777777" w:rsidR="002868DD" w:rsidRDefault="002868DD" w:rsidP="002868DD">
            <w:pPr>
              <w:shd w:val="clear" w:color="auto" w:fill="FFFFFF"/>
              <w:spacing w:after="75"/>
              <w:rPr>
                <w:b/>
                <w:color w:val="000000"/>
              </w:rPr>
            </w:pPr>
            <w:r>
              <w:rPr>
                <w:b/>
                <w:color w:val="000000"/>
              </w:rPr>
              <w:t>Key Stage 5 results</w:t>
            </w:r>
          </w:p>
          <w:p w14:paraId="45C53336" w14:textId="77777777" w:rsidR="002868DD" w:rsidRPr="002868DD" w:rsidRDefault="002868DD" w:rsidP="002868DD">
            <w:pPr>
              <w:numPr>
                <w:ilvl w:val="0"/>
                <w:numId w:val="33"/>
              </w:numPr>
              <w:shd w:val="clear" w:color="auto" w:fill="FFFFFF"/>
              <w:spacing w:after="75"/>
              <w:rPr>
                <w:color w:val="000000"/>
              </w:rPr>
            </w:pPr>
            <w:r w:rsidRPr="002868DD">
              <w:rPr>
                <w:color w:val="000000"/>
              </w:rPr>
              <w:t>progress</w:t>
            </w:r>
          </w:p>
          <w:p w14:paraId="394A85F2" w14:textId="77777777" w:rsidR="002868DD" w:rsidRPr="002868DD" w:rsidRDefault="002868DD" w:rsidP="002868DD">
            <w:pPr>
              <w:numPr>
                <w:ilvl w:val="0"/>
                <w:numId w:val="33"/>
              </w:numPr>
              <w:shd w:val="clear" w:color="auto" w:fill="FFFFFF"/>
              <w:spacing w:after="75"/>
              <w:rPr>
                <w:color w:val="000000"/>
              </w:rPr>
            </w:pPr>
            <w:r w:rsidRPr="002868DD">
              <w:rPr>
                <w:color w:val="000000"/>
              </w:rPr>
              <w:t>attainment</w:t>
            </w:r>
          </w:p>
          <w:p w14:paraId="7B015AE5" w14:textId="77777777" w:rsidR="002868DD" w:rsidRPr="002868DD" w:rsidRDefault="002868DD" w:rsidP="002868DD">
            <w:pPr>
              <w:numPr>
                <w:ilvl w:val="0"/>
                <w:numId w:val="33"/>
              </w:numPr>
              <w:shd w:val="clear" w:color="auto" w:fill="FFFFFF"/>
              <w:spacing w:after="75"/>
              <w:rPr>
                <w:color w:val="000000"/>
              </w:rPr>
            </w:pPr>
            <w:r w:rsidRPr="002868DD">
              <w:rPr>
                <w:color w:val="000000"/>
              </w:rPr>
              <w:t>English and mathematics progress</w:t>
            </w:r>
          </w:p>
          <w:p w14:paraId="7E08F60E" w14:textId="77777777" w:rsidR="002868DD" w:rsidRPr="002868DD" w:rsidRDefault="002868DD" w:rsidP="002868DD">
            <w:pPr>
              <w:numPr>
                <w:ilvl w:val="0"/>
                <w:numId w:val="33"/>
              </w:numPr>
              <w:shd w:val="clear" w:color="auto" w:fill="FFFFFF"/>
              <w:spacing w:after="75"/>
              <w:rPr>
                <w:color w:val="000000"/>
              </w:rPr>
            </w:pPr>
            <w:r w:rsidRPr="002868DD">
              <w:rPr>
                <w:color w:val="000000"/>
              </w:rPr>
              <w:t>retention</w:t>
            </w:r>
          </w:p>
          <w:p w14:paraId="38D46275" w14:textId="77777777" w:rsidR="002868DD" w:rsidRDefault="002868DD" w:rsidP="002868DD">
            <w:pPr>
              <w:numPr>
                <w:ilvl w:val="0"/>
                <w:numId w:val="33"/>
              </w:numPr>
              <w:shd w:val="clear" w:color="auto" w:fill="FFFFFF"/>
              <w:spacing w:after="75"/>
              <w:rPr>
                <w:color w:val="000000"/>
              </w:rPr>
            </w:pPr>
            <w:r w:rsidRPr="002868DD">
              <w:rPr>
                <w:color w:val="000000"/>
              </w:rPr>
              <w:t>destinations</w:t>
            </w:r>
          </w:p>
          <w:p w14:paraId="46D20795" w14:textId="77777777" w:rsidR="002868DD" w:rsidRPr="002868DD" w:rsidRDefault="002868DD" w:rsidP="002868DD">
            <w:pPr>
              <w:shd w:val="clear" w:color="auto" w:fill="FFFFFF"/>
              <w:spacing w:after="75"/>
              <w:ind w:left="720"/>
              <w:rPr>
                <w:color w:val="000000"/>
              </w:rPr>
            </w:pPr>
          </w:p>
        </w:tc>
      </w:tr>
      <w:tr w:rsidR="002868DD" w14:paraId="2AC9D2EB" w14:textId="77777777" w:rsidTr="0037162B">
        <w:tc>
          <w:tcPr>
            <w:tcW w:w="3964" w:type="dxa"/>
            <w:shd w:val="clear" w:color="auto" w:fill="auto"/>
          </w:tcPr>
          <w:p w14:paraId="29BC897E" w14:textId="77777777" w:rsidR="002868DD" w:rsidRPr="002868DD" w:rsidRDefault="00086DE0" w:rsidP="002868DD">
            <w:pPr>
              <w:shd w:val="clear" w:color="auto" w:fill="FFFFFF"/>
              <w:spacing w:after="75"/>
              <w:rPr>
                <w:b/>
                <w:color w:val="2F5496" w:themeColor="accent5" w:themeShade="BF"/>
              </w:rPr>
            </w:pPr>
            <w:r>
              <w:rPr>
                <w:b/>
                <w:color w:val="2F5496" w:themeColor="accent5" w:themeShade="BF"/>
              </w:rPr>
              <w:lastRenderedPageBreak/>
              <w:t>Curriculum</w:t>
            </w:r>
          </w:p>
        </w:tc>
        <w:tc>
          <w:tcPr>
            <w:tcW w:w="10490" w:type="dxa"/>
            <w:shd w:val="clear" w:color="auto" w:fill="auto"/>
          </w:tcPr>
          <w:p w14:paraId="6DE2A466" w14:textId="6C3AC0FF" w:rsidR="00086DE0" w:rsidRPr="002868DD" w:rsidRDefault="001C237D" w:rsidP="001C237D">
            <w:pPr>
              <w:shd w:val="clear" w:color="auto" w:fill="FFFFFF"/>
              <w:spacing w:after="75"/>
              <w:rPr>
                <w:color w:val="000000"/>
              </w:rPr>
            </w:pPr>
            <w:r>
              <w:rPr>
                <w:color w:val="000000"/>
              </w:rPr>
              <w:t xml:space="preserve">Curriculum policy outlining the approach each school takes in the delivery of the curriculum.  </w:t>
            </w:r>
          </w:p>
        </w:tc>
      </w:tr>
      <w:tr w:rsidR="00086DE0" w14:paraId="43350829" w14:textId="77777777" w:rsidTr="0037162B">
        <w:tc>
          <w:tcPr>
            <w:tcW w:w="3964" w:type="dxa"/>
            <w:shd w:val="clear" w:color="auto" w:fill="auto"/>
          </w:tcPr>
          <w:p w14:paraId="5D170989" w14:textId="77777777" w:rsidR="00086DE0" w:rsidRDefault="00086DE0" w:rsidP="002868DD">
            <w:pPr>
              <w:shd w:val="clear" w:color="auto" w:fill="FFFFFF"/>
              <w:spacing w:after="75"/>
              <w:rPr>
                <w:b/>
                <w:color w:val="2F5496" w:themeColor="accent5" w:themeShade="BF"/>
              </w:rPr>
            </w:pPr>
            <w:r>
              <w:rPr>
                <w:b/>
                <w:color w:val="2F5496" w:themeColor="accent5" w:themeShade="BF"/>
              </w:rPr>
              <w:t>Behaviour policy</w:t>
            </w:r>
          </w:p>
        </w:tc>
        <w:tc>
          <w:tcPr>
            <w:tcW w:w="10490" w:type="dxa"/>
            <w:shd w:val="clear" w:color="auto" w:fill="auto"/>
          </w:tcPr>
          <w:p w14:paraId="3BF50E5E" w14:textId="209B8A93" w:rsidR="00814D15" w:rsidRDefault="001C237D" w:rsidP="00086DE0">
            <w:pPr>
              <w:shd w:val="clear" w:color="auto" w:fill="FFFFFF"/>
              <w:spacing w:after="75"/>
              <w:rPr>
                <w:color w:val="000000"/>
              </w:rPr>
            </w:pPr>
            <w:r>
              <w:rPr>
                <w:color w:val="000000"/>
              </w:rPr>
              <w:t>S</w:t>
            </w:r>
            <w:r w:rsidR="00BC558B">
              <w:rPr>
                <w:color w:val="000000"/>
              </w:rPr>
              <w:t>chool</w:t>
            </w:r>
            <w:r w:rsidR="003104BD">
              <w:rPr>
                <w:color w:val="000000"/>
              </w:rPr>
              <w:t xml:space="preserve"> </w:t>
            </w:r>
            <w:r>
              <w:rPr>
                <w:color w:val="000000"/>
              </w:rPr>
              <w:t xml:space="preserve">behaviour </w:t>
            </w:r>
            <w:r w:rsidR="00086DE0">
              <w:rPr>
                <w:color w:val="000000"/>
              </w:rPr>
              <w:t>policy includ</w:t>
            </w:r>
            <w:r>
              <w:rPr>
                <w:color w:val="000000"/>
              </w:rPr>
              <w:t>ing</w:t>
            </w:r>
            <w:r w:rsidR="00086DE0">
              <w:rPr>
                <w:color w:val="000000"/>
              </w:rPr>
              <w:t xml:space="preserve"> an anti-bullying strategy.</w:t>
            </w:r>
          </w:p>
        </w:tc>
      </w:tr>
      <w:tr w:rsidR="00086DE0" w14:paraId="1EBAAC43" w14:textId="77777777" w:rsidTr="0037162B">
        <w:tc>
          <w:tcPr>
            <w:tcW w:w="3964" w:type="dxa"/>
            <w:shd w:val="clear" w:color="auto" w:fill="auto"/>
          </w:tcPr>
          <w:p w14:paraId="6486E8D4" w14:textId="77777777" w:rsidR="00086DE0" w:rsidRDefault="00086DE0" w:rsidP="002868DD">
            <w:pPr>
              <w:shd w:val="clear" w:color="auto" w:fill="FFFFFF"/>
              <w:spacing w:after="75"/>
              <w:rPr>
                <w:b/>
                <w:color w:val="2F5496" w:themeColor="accent5" w:themeShade="BF"/>
              </w:rPr>
            </w:pPr>
            <w:r>
              <w:rPr>
                <w:b/>
                <w:color w:val="2F5496" w:themeColor="accent5" w:themeShade="BF"/>
              </w:rPr>
              <w:t>Pupil premium</w:t>
            </w:r>
          </w:p>
        </w:tc>
        <w:tc>
          <w:tcPr>
            <w:tcW w:w="10490" w:type="dxa"/>
            <w:shd w:val="clear" w:color="auto" w:fill="auto"/>
          </w:tcPr>
          <w:p w14:paraId="3E10176C" w14:textId="6FBD151D" w:rsidR="00AB0A20" w:rsidRPr="00AB0A20" w:rsidRDefault="00086DE0" w:rsidP="00AB0A20">
            <w:pPr>
              <w:shd w:val="clear" w:color="auto" w:fill="FFFFFF"/>
              <w:spacing w:after="75"/>
              <w:rPr>
                <w:color w:val="000000"/>
              </w:rPr>
            </w:pPr>
            <w:r>
              <w:rPr>
                <w:color w:val="000000"/>
              </w:rPr>
              <w:t xml:space="preserve">Schools </w:t>
            </w:r>
            <w:r w:rsidR="001C237D">
              <w:rPr>
                <w:color w:val="000000"/>
              </w:rPr>
              <w:t xml:space="preserve">pupil premium </w:t>
            </w:r>
            <w:r>
              <w:rPr>
                <w:color w:val="000000"/>
              </w:rPr>
              <w:t xml:space="preserve">strategy </w:t>
            </w:r>
            <w:r w:rsidR="001C237D">
              <w:rPr>
                <w:color w:val="000000"/>
              </w:rPr>
              <w:t>f</w:t>
            </w:r>
            <w:r w:rsidR="00AB0A20" w:rsidRPr="00AB0A20">
              <w:rPr>
                <w:color w:val="000000"/>
              </w:rPr>
              <w:t>or the current academic year, includ</w:t>
            </w:r>
            <w:r w:rsidR="001C237D">
              <w:rPr>
                <w:color w:val="000000"/>
              </w:rPr>
              <w:t>ing</w:t>
            </w:r>
            <w:r w:rsidR="00AB0A20" w:rsidRPr="00AB0A20">
              <w:rPr>
                <w:color w:val="000000"/>
              </w:rPr>
              <w:t>:</w:t>
            </w:r>
          </w:p>
          <w:p w14:paraId="0A5F62F4" w14:textId="43DFFA0A" w:rsidR="00AB0A20" w:rsidRPr="00AB0A20" w:rsidRDefault="00AB0A20" w:rsidP="00AB0A20">
            <w:pPr>
              <w:numPr>
                <w:ilvl w:val="0"/>
                <w:numId w:val="38"/>
              </w:numPr>
              <w:shd w:val="clear" w:color="auto" w:fill="FFFFFF"/>
              <w:spacing w:after="75"/>
              <w:rPr>
                <w:color w:val="000000"/>
              </w:rPr>
            </w:pPr>
            <w:r w:rsidRPr="00AB0A20">
              <w:rPr>
                <w:color w:val="000000"/>
              </w:rPr>
              <w:t>school’s pupil premium grant allocation amount</w:t>
            </w:r>
          </w:p>
          <w:p w14:paraId="0863E085" w14:textId="77777777" w:rsidR="00AB0A20" w:rsidRPr="00AB0A20" w:rsidRDefault="00AB0A20" w:rsidP="00AB0A20">
            <w:pPr>
              <w:numPr>
                <w:ilvl w:val="0"/>
                <w:numId w:val="38"/>
              </w:numPr>
              <w:shd w:val="clear" w:color="auto" w:fill="FFFFFF"/>
              <w:spacing w:after="75"/>
              <w:rPr>
                <w:color w:val="000000"/>
              </w:rPr>
            </w:pPr>
            <w:r w:rsidRPr="00AB0A20">
              <w:rPr>
                <w:color w:val="000000"/>
              </w:rPr>
              <w:t>a summary of the main barriers to educational achievement faced by eligible pupils at the school</w:t>
            </w:r>
          </w:p>
          <w:p w14:paraId="7AA8F26E" w14:textId="028818E5" w:rsidR="00AB0A20" w:rsidRPr="00AB0A20" w:rsidRDefault="00AB0A20" w:rsidP="00AB0A20">
            <w:pPr>
              <w:numPr>
                <w:ilvl w:val="0"/>
                <w:numId w:val="38"/>
              </w:numPr>
              <w:shd w:val="clear" w:color="auto" w:fill="FFFFFF"/>
              <w:spacing w:after="75"/>
              <w:rPr>
                <w:color w:val="000000"/>
              </w:rPr>
            </w:pPr>
            <w:r w:rsidRPr="00AB0A20">
              <w:rPr>
                <w:color w:val="000000"/>
              </w:rPr>
              <w:t xml:space="preserve">how </w:t>
            </w:r>
            <w:r w:rsidR="00021ABF">
              <w:rPr>
                <w:color w:val="000000"/>
              </w:rPr>
              <w:t>each school will</w:t>
            </w:r>
            <w:r w:rsidRPr="00AB0A20">
              <w:rPr>
                <w:color w:val="000000"/>
              </w:rPr>
              <w:t xml:space="preserve"> spend the pupil premium to overcome those barriers and the reasons for that approach</w:t>
            </w:r>
          </w:p>
          <w:p w14:paraId="3E6954EE" w14:textId="3A2FB2B4" w:rsidR="00AB0A20" w:rsidRPr="00AB0A20" w:rsidRDefault="00AB0A20" w:rsidP="00AB0A20">
            <w:pPr>
              <w:numPr>
                <w:ilvl w:val="0"/>
                <w:numId w:val="38"/>
              </w:numPr>
              <w:shd w:val="clear" w:color="auto" w:fill="FFFFFF"/>
              <w:spacing w:after="75"/>
              <w:rPr>
                <w:color w:val="000000"/>
              </w:rPr>
            </w:pPr>
            <w:r w:rsidRPr="00AB0A20">
              <w:rPr>
                <w:color w:val="000000"/>
              </w:rPr>
              <w:t xml:space="preserve">how </w:t>
            </w:r>
            <w:r w:rsidR="00021ABF">
              <w:rPr>
                <w:color w:val="000000"/>
              </w:rPr>
              <w:t>schools will</w:t>
            </w:r>
            <w:r w:rsidRPr="00AB0A20">
              <w:rPr>
                <w:color w:val="000000"/>
              </w:rPr>
              <w:t xml:space="preserve"> measure the effect of the pupil premium</w:t>
            </w:r>
          </w:p>
          <w:p w14:paraId="1F1882DF" w14:textId="139A01AF" w:rsidR="00AB0A20" w:rsidRPr="00AB0A20" w:rsidRDefault="00AB0A20" w:rsidP="00AB0A20">
            <w:pPr>
              <w:shd w:val="clear" w:color="auto" w:fill="FFFFFF"/>
              <w:spacing w:after="75"/>
              <w:rPr>
                <w:color w:val="000000"/>
              </w:rPr>
            </w:pPr>
            <w:r w:rsidRPr="00AB0A20">
              <w:rPr>
                <w:color w:val="000000"/>
              </w:rPr>
              <w:t xml:space="preserve">For the previous academic year, </w:t>
            </w:r>
            <w:r w:rsidR="00021ABF">
              <w:rPr>
                <w:color w:val="000000"/>
              </w:rPr>
              <w:t xml:space="preserve">schools will </w:t>
            </w:r>
            <w:r w:rsidRPr="00AB0A20">
              <w:rPr>
                <w:color w:val="000000"/>
              </w:rPr>
              <w:t>include:</w:t>
            </w:r>
          </w:p>
          <w:p w14:paraId="0A6165AE" w14:textId="2E77A138" w:rsidR="00AB0A20" w:rsidRPr="00AB0A20" w:rsidRDefault="00AB0A20" w:rsidP="00AB0A20">
            <w:pPr>
              <w:numPr>
                <w:ilvl w:val="0"/>
                <w:numId w:val="39"/>
              </w:numPr>
              <w:shd w:val="clear" w:color="auto" w:fill="FFFFFF"/>
              <w:spacing w:after="75"/>
              <w:rPr>
                <w:color w:val="000000"/>
              </w:rPr>
            </w:pPr>
            <w:r w:rsidRPr="00AB0A20">
              <w:rPr>
                <w:color w:val="000000"/>
              </w:rPr>
              <w:t xml:space="preserve">how </w:t>
            </w:r>
            <w:r w:rsidR="00021ABF">
              <w:rPr>
                <w:color w:val="000000"/>
              </w:rPr>
              <w:t xml:space="preserve">the school </w:t>
            </w:r>
            <w:r w:rsidRPr="00AB0A20">
              <w:rPr>
                <w:color w:val="000000"/>
              </w:rPr>
              <w:t xml:space="preserve">spent the pupil premium </w:t>
            </w:r>
            <w:proofErr w:type="gramStart"/>
            <w:r w:rsidRPr="00AB0A20">
              <w:rPr>
                <w:color w:val="000000"/>
              </w:rPr>
              <w:t>allocation</w:t>
            </w:r>
            <w:r w:rsidR="00BF60B9">
              <w:rPr>
                <w:color w:val="000000"/>
              </w:rPr>
              <w:t>.</w:t>
            </w:r>
            <w:proofErr w:type="gramEnd"/>
          </w:p>
          <w:p w14:paraId="26B3C1BB" w14:textId="0E820E48" w:rsidR="00AB0A20" w:rsidRPr="00DC4684" w:rsidRDefault="00AB0A20" w:rsidP="00086DE0">
            <w:pPr>
              <w:numPr>
                <w:ilvl w:val="0"/>
                <w:numId w:val="39"/>
              </w:numPr>
              <w:shd w:val="clear" w:color="auto" w:fill="FFFFFF"/>
              <w:spacing w:after="75"/>
              <w:rPr>
                <w:color w:val="000000"/>
              </w:rPr>
            </w:pPr>
            <w:r w:rsidRPr="00AB0A20">
              <w:rPr>
                <w:color w:val="000000"/>
              </w:rPr>
              <w:t>the effect of the expenditure on pupils</w:t>
            </w:r>
          </w:p>
          <w:p w14:paraId="591BE8B1" w14:textId="77777777" w:rsidR="00814D15" w:rsidRDefault="00814D15" w:rsidP="00086DE0">
            <w:pPr>
              <w:shd w:val="clear" w:color="auto" w:fill="FFFFFF"/>
              <w:spacing w:after="75"/>
              <w:rPr>
                <w:color w:val="000000"/>
              </w:rPr>
            </w:pPr>
          </w:p>
        </w:tc>
      </w:tr>
      <w:tr w:rsidR="00AB0A20" w14:paraId="52609E1F" w14:textId="77777777" w:rsidTr="0037162B">
        <w:tc>
          <w:tcPr>
            <w:tcW w:w="3964" w:type="dxa"/>
            <w:shd w:val="clear" w:color="auto" w:fill="auto"/>
          </w:tcPr>
          <w:p w14:paraId="4BC641F2" w14:textId="77777777" w:rsidR="00AB0A20" w:rsidRDefault="00AB0A20" w:rsidP="002868DD">
            <w:pPr>
              <w:shd w:val="clear" w:color="auto" w:fill="FFFFFF"/>
              <w:spacing w:after="75"/>
              <w:rPr>
                <w:b/>
                <w:color w:val="2F5496" w:themeColor="accent5" w:themeShade="BF"/>
              </w:rPr>
            </w:pPr>
            <w:proofErr w:type="spellStart"/>
            <w:r>
              <w:rPr>
                <w:b/>
                <w:color w:val="2F5496" w:themeColor="accent5" w:themeShade="BF"/>
              </w:rPr>
              <w:lastRenderedPageBreak/>
              <w:t>Covid</w:t>
            </w:r>
            <w:proofErr w:type="spellEnd"/>
            <w:r>
              <w:rPr>
                <w:b/>
                <w:color w:val="2F5496" w:themeColor="accent5" w:themeShade="BF"/>
              </w:rPr>
              <w:t xml:space="preserve"> Catch-up premium</w:t>
            </w:r>
          </w:p>
        </w:tc>
        <w:tc>
          <w:tcPr>
            <w:tcW w:w="10490" w:type="dxa"/>
            <w:shd w:val="clear" w:color="auto" w:fill="auto"/>
          </w:tcPr>
          <w:p w14:paraId="0FDCBC8E" w14:textId="77777777" w:rsidR="00AB0A20" w:rsidRPr="00AB0A20" w:rsidRDefault="00AB0A20" w:rsidP="00AB0A20">
            <w:pPr>
              <w:shd w:val="clear" w:color="auto" w:fill="FFFFFF"/>
              <w:spacing w:after="75"/>
              <w:rPr>
                <w:color w:val="000000"/>
              </w:rPr>
            </w:pPr>
            <w:r w:rsidRPr="00AB0A20">
              <w:rPr>
                <w:color w:val="000000"/>
              </w:rPr>
              <w:t>If your school gets the coronavirus (COVID-19) catch-up premium grant in academic year 2020 to 2021, you should publish details of:</w:t>
            </w:r>
          </w:p>
          <w:p w14:paraId="223A4CAF" w14:textId="77777777" w:rsidR="00AB0A20" w:rsidRPr="00AB0A20" w:rsidRDefault="00AB0A20" w:rsidP="00AB0A20">
            <w:pPr>
              <w:numPr>
                <w:ilvl w:val="0"/>
                <w:numId w:val="41"/>
              </w:numPr>
              <w:shd w:val="clear" w:color="auto" w:fill="FFFFFF"/>
              <w:spacing w:after="75"/>
              <w:rPr>
                <w:color w:val="000000"/>
              </w:rPr>
            </w:pPr>
            <w:r w:rsidRPr="00AB0A20">
              <w:rPr>
                <w:color w:val="000000"/>
              </w:rPr>
              <w:t>how it is intended that the grant will be spent</w:t>
            </w:r>
          </w:p>
          <w:p w14:paraId="319C98C9" w14:textId="67E6D5E8" w:rsidR="00AB0A20" w:rsidRPr="00AB0A20" w:rsidRDefault="00AB0A20" w:rsidP="00AB0A20">
            <w:pPr>
              <w:numPr>
                <w:ilvl w:val="0"/>
                <w:numId w:val="41"/>
              </w:numPr>
              <w:shd w:val="clear" w:color="auto" w:fill="FFFFFF"/>
              <w:spacing w:after="75"/>
              <w:rPr>
                <w:color w:val="000000"/>
              </w:rPr>
            </w:pPr>
            <w:r w:rsidRPr="00AB0A20">
              <w:rPr>
                <w:color w:val="000000"/>
              </w:rPr>
              <w:t xml:space="preserve">how the effect of this expenditure on the educational attainment of those pupils at the school will be </w:t>
            </w:r>
            <w:proofErr w:type="gramStart"/>
            <w:r w:rsidRPr="00AB0A20">
              <w:rPr>
                <w:color w:val="000000"/>
              </w:rPr>
              <w:t>assessed</w:t>
            </w:r>
            <w:r w:rsidR="00BF60B9">
              <w:rPr>
                <w:color w:val="000000"/>
              </w:rPr>
              <w:t>.</w:t>
            </w:r>
            <w:proofErr w:type="gramEnd"/>
          </w:p>
          <w:p w14:paraId="5F9E2E3C" w14:textId="77777777" w:rsidR="00AB0A20" w:rsidRPr="00AB0A20" w:rsidRDefault="00AB0A20" w:rsidP="00AB0A20">
            <w:pPr>
              <w:shd w:val="clear" w:color="auto" w:fill="FFFFFF"/>
              <w:spacing w:after="75"/>
              <w:rPr>
                <w:color w:val="000000"/>
              </w:rPr>
            </w:pPr>
          </w:p>
        </w:tc>
      </w:tr>
      <w:tr w:rsidR="00AB0A20" w14:paraId="2BA03E2A" w14:textId="77777777" w:rsidTr="0037162B">
        <w:tc>
          <w:tcPr>
            <w:tcW w:w="3964" w:type="dxa"/>
            <w:shd w:val="clear" w:color="auto" w:fill="auto"/>
          </w:tcPr>
          <w:p w14:paraId="5F9EDB6F" w14:textId="77777777" w:rsidR="00AB0A20" w:rsidRDefault="00AB0A20" w:rsidP="002868DD">
            <w:pPr>
              <w:shd w:val="clear" w:color="auto" w:fill="FFFFFF"/>
              <w:spacing w:after="75"/>
              <w:rPr>
                <w:b/>
                <w:color w:val="2F5496" w:themeColor="accent5" w:themeShade="BF"/>
              </w:rPr>
            </w:pPr>
            <w:r>
              <w:rPr>
                <w:b/>
                <w:color w:val="2F5496" w:themeColor="accent5" w:themeShade="BF"/>
              </w:rPr>
              <w:t>PE and sport premium for primary schools</w:t>
            </w:r>
          </w:p>
        </w:tc>
        <w:tc>
          <w:tcPr>
            <w:tcW w:w="10490" w:type="dxa"/>
            <w:shd w:val="clear" w:color="auto" w:fill="auto"/>
          </w:tcPr>
          <w:p w14:paraId="6C5518CC" w14:textId="48B89F01" w:rsidR="00AB0A20" w:rsidRDefault="00AB0A20" w:rsidP="00AB0A20">
            <w:pPr>
              <w:shd w:val="clear" w:color="auto" w:fill="FFFFFF"/>
              <w:spacing w:after="75"/>
              <w:rPr>
                <w:color w:val="000000"/>
              </w:rPr>
            </w:pPr>
            <w:r w:rsidRPr="00AB0A20">
              <w:rPr>
                <w:color w:val="000000"/>
              </w:rPr>
              <w:t xml:space="preserve">If </w:t>
            </w:r>
            <w:r w:rsidR="00021ABF">
              <w:rPr>
                <w:color w:val="000000"/>
              </w:rPr>
              <w:t>a</w:t>
            </w:r>
            <w:r w:rsidRPr="00AB0A20">
              <w:rPr>
                <w:color w:val="000000"/>
              </w:rPr>
              <w:t xml:space="preserve"> school receives </w:t>
            </w:r>
            <w:hyperlink r:id="rId19" w:history="1">
              <w:r w:rsidRPr="00AB0A20">
                <w:rPr>
                  <w:rStyle w:val="Hyperlink"/>
                </w:rPr>
                <w:t>PE and sport premium funding</w:t>
              </w:r>
            </w:hyperlink>
            <w:r w:rsidRPr="00AB0A20">
              <w:rPr>
                <w:color w:val="000000"/>
              </w:rPr>
              <w:t xml:space="preserve">, </w:t>
            </w:r>
            <w:r w:rsidR="00021ABF">
              <w:rPr>
                <w:color w:val="000000"/>
              </w:rPr>
              <w:t xml:space="preserve">the school will publish </w:t>
            </w:r>
            <w:r w:rsidRPr="00AB0A20">
              <w:rPr>
                <w:color w:val="000000"/>
              </w:rPr>
              <w:t>:</w:t>
            </w:r>
          </w:p>
          <w:p w14:paraId="3A3D9AF4" w14:textId="77777777" w:rsidR="00AB0A20" w:rsidRPr="00AB0A20" w:rsidRDefault="00AB0A20" w:rsidP="00AB0A20">
            <w:pPr>
              <w:numPr>
                <w:ilvl w:val="0"/>
                <w:numId w:val="42"/>
              </w:numPr>
              <w:shd w:val="clear" w:color="auto" w:fill="FFFFFF"/>
              <w:spacing w:after="75"/>
              <w:rPr>
                <w:color w:val="000000"/>
              </w:rPr>
            </w:pPr>
            <w:r w:rsidRPr="00AB0A20">
              <w:rPr>
                <w:color w:val="000000"/>
              </w:rPr>
              <w:t>the amount of premium received</w:t>
            </w:r>
          </w:p>
          <w:p w14:paraId="686E4852" w14:textId="6DB8D6AE" w:rsidR="00AB0A20" w:rsidRPr="00AB0A20" w:rsidRDefault="00AB0A20" w:rsidP="00AB0A20">
            <w:pPr>
              <w:numPr>
                <w:ilvl w:val="0"/>
                <w:numId w:val="42"/>
              </w:numPr>
              <w:shd w:val="clear" w:color="auto" w:fill="FFFFFF"/>
              <w:spacing w:after="75"/>
              <w:rPr>
                <w:color w:val="000000"/>
              </w:rPr>
            </w:pPr>
            <w:r w:rsidRPr="00AB0A20">
              <w:rPr>
                <w:color w:val="000000"/>
              </w:rPr>
              <w:t>a</w:t>
            </w:r>
            <w:r w:rsidR="00021ABF">
              <w:rPr>
                <w:color w:val="000000"/>
              </w:rPr>
              <w:t xml:space="preserve">n overview </w:t>
            </w:r>
            <w:r w:rsidRPr="00AB0A20">
              <w:rPr>
                <w:color w:val="000000"/>
              </w:rPr>
              <w:t>of how it has been spent</w:t>
            </w:r>
          </w:p>
          <w:p w14:paraId="69D96F24" w14:textId="77777777" w:rsidR="00AB0A20" w:rsidRPr="00AB0A20" w:rsidRDefault="00AB0A20" w:rsidP="00AB0A20">
            <w:pPr>
              <w:numPr>
                <w:ilvl w:val="0"/>
                <w:numId w:val="42"/>
              </w:numPr>
              <w:shd w:val="clear" w:color="auto" w:fill="FFFFFF"/>
              <w:spacing w:after="75"/>
              <w:rPr>
                <w:color w:val="000000"/>
              </w:rPr>
            </w:pPr>
            <w:r w:rsidRPr="00AB0A20">
              <w:rPr>
                <w:color w:val="000000"/>
              </w:rPr>
              <w:t>the impact the school has seen on pupils’ PE and sport participation and attainment</w:t>
            </w:r>
          </w:p>
          <w:p w14:paraId="0A8F042F" w14:textId="77777777" w:rsidR="00AB0A20" w:rsidRPr="00AB0A20" w:rsidRDefault="00AB0A20" w:rsidP="00021ABF">
            <w:pPr>
              <w:shd w:val="clear" w:color="auto" w:fill="FFFFFF"/>
              <w:spacing w:after="75"/>
              <w:rPr>
                <w:color w:val="000000"/>
              </w:rPr>
            </w:pPr>
          </w:p>
        </w:tc>
      </w:tr>
      <w:tr w:rsidR="00AB0A20" w14:paraId="4A3E8936" w14:textId="77777777" w:rsidTr="0037162B">
        <w:tc>
          <w:tcPr>
            <w:tcW w:w="3964" w:type="dxa"/>
            <w:shd w:val="clear" w:color="auto" w:fill="auto"/>
          </w:tcPr>
          <w:p w14:paraId="3D7DA8D9" w14:textId="77777777" w:rsidR="00AB0A20" w:rsidRDefault="00AB0A20" w:rsidP="002868DD">
            <w:pPr>
              <w:shd w:val="clear" w:color="auto" w:fill="FFFFFF"/>
              <w:spacing w:after="75"/>
              <w:rPr>
                <w:b/>
                <w:color w:val="2F5496" w:themeColor="accent5" w:themeShade="BF"/>
              </w:rPr>
            </w:pPr>
            <w:r>
              <w:rPr>
                <w:b/>
                <w:color w:val="2F5496" w:themeColor="accent5" w:themeShade="BF"/>
              </w:rPr>
              <w:t>Equality Objectives</w:t>
            </w:r>
          </w:p>
        </w:tc>
        <w:tc>
          <w:tcPr>
            <w:tcW w:w="10490" w:type="dxa"/>
            <w:shd w:val="clear" w:color="auto" w:fill="auto"/>
          </w:tcPr>
          <w:p w14:paraId="18C373A3" w14:textId="0E861233" w:rsidR="00AB0A20" w:rsidRPr="00AB0A20" w:rsidRDefault="00AB0A20" w:rsidP="00AB0A20">
            <w:pPr>
              <w:numPr>
                <w:ilvl w:val="0"/>
                <w:numId w:val="43"/>
              </w:numPr>
              <w:shd w:val="clear" w:color="auto" w:fill="FFFFFF"/>
              <w:spacing w:after="75"/>
              <w:rPr>
                <w:color w:val="000000"/>
              </w:rPr>
            </w:pPr>
            <w:r w:rsidRPr="00AB0A20">
              <w:rPr>
                <w:color w:val="000000"/>
              </w:rPr>
              <w:t xml:space="preserve">details of how </w:t>
            </w:r>
            <w:r w:rsidR="00021ABF">
              <w:rPr>
                <w:color w:val="000000"/>
              </w:rPr>
              <w:t xml:space="preserve">a </w:t>
            </w:r>
            <w:r w:rsidRPr="00AB0A20">
              <w:rPr>
                <w:color w:val="000000"/>
              </w:rPr>
              <w:t>school complies with the </w:t>
            </w:r>
            <w:hyperlink r:id="rId20" w:history="1">
              <w:r w:rsidRPr="00AB0A20">
                <w:rPr>
                  <w:rStyle w:val="Hyperlink"/>
                </w:rPr>
                <w:t>public sector equality duty</w:t>
              </w:r>
            </w:hyperlink>
            <w:r w:rsidRPr="00AB0A20">
              <w:rPr>
                <w:color w:val="000000"/>
              </w:rPr>
              <w:t> </w:t>
            </w:r>
            <w:r w:rsidR="00021ABF">
              <w:rPr>
                <w:color w:val="000000"/>
              </w:rPr>
              <w:t>–</w:t>
            </w:r>
            <w:r w:rsidRPr="00AB0A20">
              <w:rPr>
                <w:color w:val="000000"/>
              </w:rPr>
              <w:t xml:space="preserve"> </w:t>
            </w:r>
            <w:r w:rsidR="00021ABF">
              <w:rPr>
                <w:color w:val="000000"/>
              </w:rPr>
              <w:t xml:space="preserve">is </w:t>
            </w:r>
            <w:r w:rsidRPr="00AB0A20">
              <w:rPr>
                <w:color w:val="000000"/>
              </w:rPr>
              <w:t>update</w:t>
            </w:r>
            <w:r w:rsidR="00021ABF">
              <w:rPr>
                <w:color w:val="000000"/>
              </w:rPr>
              <w:t>d</w:t>
            </w:r>
            <w:r w:rsidRPr="00AB0A20">
              <w:rPr>
                <w:color w:val="000000"/>
              </w:rPr>
              <w:t xml:space="preserve"> every year</w:t>
            </w:r>
          </w:p>
          <w:p w14:paraId="1D37EFC9" w14:textId="332C2B27" w:rsidR="00AB0A20" w:rsidRPr="00AB0A20" w:rsidRDefault="00021ABF" w:rsidP="00AB0A20">
            <w:pPr>
              <w:numPr>
                <w:ilvl w:val="0"/>
                <w:numId w:val="43"/>
              </w:numPr>
              <w:shd w:val="clear" w:color="auto" w:fill="FFFFFF"/>
              <w:spacing w:after="75"/>
              <w:rPr>
                <w:color w:val="000000"/>
              </w:rPr>
            </w:pPr>
            <w:r>
              <w:rPr>
                <w:color w:val="000000"/>
              </w:rPr>
              <w:t>a</w:t>
            </w:r>
            <w:r w:rsidR="00AB0A20" w:rsidRPr="00AB0A20">
              <w:rPr>
                <w:color w:val="000000"/>
              </w:rPr>
              <w:t xml:space="preserve"> school’s equality objectives </w:t>
            </w:r>
            <w:r>
              <w:rPr>
                <w:color w:val="000000"/>
              </w:rPr>
              <w:t xml:space="preserve">are </w:t>
            </w:r>
            <w:r w:rsidR="00AB0A20" w:rsidRPr="00AB0A20">
              <w:rPr>
                <w:color w:val="000000"/>
              </w:rPr>
              <w:t>update</w:t>
            </w:r>
            <w:r>
              <w:rPr>
                <w:color w:val="000000"/>
              </w:rPr>
              <w:t>d</w:t>
            </w:r>
            <w:r w:rsidR="00AB0A20" w:rsidRPr="00AB0A20">
              <w:rPr>
                <w:color w:val="000000"/>
              </w:rPr>
              <w:t xml:space="preserve"> every 4 years</w:t>
            </w:r>
          </w:p>
          <w:p w14:paraId="6EB5A9C3" w14:textId="77777777" w:rsidR="00AB0A20" w:rsidRPr="00AB0A20" w:rsidRDefault="00AB0A20" w:rsidP="00021ABF">
            <w:pPr>
              <w:shd w:val="clear" w:color="auto" w:fill="FFFFFF"/>
              <w:spacing w:after="75"/>
              <w:rPr>
                <w:color w:val="000000"/>
              </w:rPr>
            </w:pPr>
          </w:p>
        </w:tc>
      </w:tr>
      <w:tr w:rsidR="00AB0A20" w14:paraId="471729F6" w14:textId="77777777" w:rsidTr="0037162B">
        <w:tc>
          <w:tcPr>
            <w:tcW w:w="3964" w:type="dxa"/>
            <w:shd w:val="clear" w:color="auto" w:fill="auto"/>
          </w:tcPr>
          <w:p w14:paraId="5C22C1B2" w14:textId="77777777" w:rsidR="00AB0A20" w:rsidRDefault="00AB0A20" w:rsidP="002868DD">
            <w:pPr>
              <w:shd w:val="clear" w:color="auto" w:fill="FFFFFF"/>
              <w:spacing w:after="75"/>
              <w:rPr>
                <w:b/>
                <w:color w:val="2F5496" w:themeColor="accent5" w:themeShade="BF"/>
              </w:rPr>
            </w:pPr>
            <w:r>
              <w:rPr>
                <w:b/>
                <w:color w:val="2F5496" w:themeColor="accent5" w:themeShade="BF"/>
              </w:rPr>
              <w:t>SEND (Special educational needs and disabilities</w:t>
            </w:r>
          </w:p>
        </w:tc>
        <w:tc>
          <w:tcPr>
            <w:tcW w:w="10490" w:type="dxa"/>
            <w:shd w:val="clear" w:color="auto" w:fill="auto"/>
          </w:tcPr>
          <w:p w14:paraId="3C6DA4C7" w14:textId="4CB45A68" w:rsidR="00AB0A20" w:rsidRDefault="00AB0A20" w:rsidP="00AB0A20">
            <w:pPr>
              <w:shd w:val="clear" w:color="auto" w:fill="FFFFFF"/>
              <w:spacing w:after="75"/>
              <w:rPr>
                <w:color w:val="000000"/>
              </w:rPr>
            </w:pPr>
            <w:r>
              <w:rPr>
                <w:color w:val="000000"/>
              </w:rPr>
              <w:t xml:space="preserve">Schools update their SEND information report annually and action any changes occurring during the year as soon as possible. </w:t>
            </w:r>
          </w:p>
          <w:p w14:paraId="55573B56" w14:textId="3DFD1D20" w:rsidR="00AB0A20" w:rsidRPr="00AB0A20" w:rsidRDefault="00AB0A20" w:rsidP="00AB0A20">
            <w:pPr>
              <w:shd w:val="clear" w:color="auto" w:fill="FFFFFF"/>
              <w:spacing w:after="75"/>
              <w:rPr>
                <w:color w:val="000000"/>
              </w:rPr>
            </w:pPr>
            <w:r w:rsidRPr="00AB0A20">
              <w:rPr>
                <w:color w:val="000000"/>
              </w:rPr>
              <w:t>The report contain</w:t>
            </w:r>
            <w:r w:rsidR="00021ABF">
              <w:rPr>
                <w:color w:val="000000"/>
              </w:rPr>
              <w:t>s</w:t>
            </w:r>
            <w:r w:rsidRPr="00AB0A20">
              <w:rPr>
                <w:color w:val="000000"/>
              </w:rPr>
              <w:t>:</w:t>
            </w:r>
          </w:p>
          <w:p w14:paraId="0E8C324E" w14:textId="77777777" w:rsidR="00AB0A20" w:rsidRPr="00AB0A20" w:rsidRDefault="00AB0A20" w:rsidP="00AB0A20">
            <w:pPr>
              <w:numPr>
                <w:ilvl w:val="0"/>
                <w:numId w:val="45"/>
              </w:numPr>
              <w:shd w:val="clear" w:color="auto" w:fill="FFFFFF"/>
              <w:spacing w:after="75"/>
              <w:rPr>
                <w:color w:val="000000"/>
              </w:rPr>
            </w:pPr>
            <w:r w:rsidRPr="00AB0A20">
              <w:rPr>
                <w:color w:val="000000"/>
              </w:rPr>
              <w:t>the ‘SEN Information’ specified in Schedule 1 to the </w:t>
            </w:r>
            <w:hyperlink r:id="rId21" w:history="1">
              <w:r w:rsidRPr="00AB0A20">
                <w:rPr>
                  <w:rStyle w:val="Hyperlink"/>
                </w:rPr>
                <w:t>Special Educational Needs and Disability Regulations 2014</w:t>
              </w:r>
            </w:hyperlink>
            <w:r w:rsidRPr="00AB0A20">
              <w:rPr>
                <w:color w:val="000000"/>
              </w:rPr>
              <w:t>. (Statutory guidance on this is contained in section 6.79 to 6.82 of the </w:t>
            </w:r>
            <w:hyperlink r:id="rId22" w:history="1">
              <w:r w:rsidRPr="00AB0A20">
                <w:rPr>
                  <w:rStyle w:val="Hyperlink"/>
                </w:rPr>
                <w:t>Special educational needs and disability code of practice: 0 to 25 years</w:t>
              </w:r>
            </w:hyperlink>
            <w:r w:rsidRPr="00AB0A20">
              <w:rPr>
                <w:color w:val="000000"/>
              </w:rPr>
              <w:t>);</w:t>
            </w:r>
          </w:p>
          <w:p w14:paraId="33728891" w14:textId="77777777" w:rsidR="00AB0A20" w:rsidRPr="00AB0A20" w:rsidRDefault="00AB0A20" w:rsidP="00AB0A20">
            <w:pPr>
              <w:numPr>
                <w:ilvl w:val="0"/>
                <w:numId w:val="45"/>
              </w:numPr>
              <w:shd w:val="clear" w:color="auto" w:fill="FFFFFF"/>
              <w:spacing w:after="75"/>
              <w:rPr>
                <w:color w:val="000000"/>
              </w:rPr>
            </w:pPr>
            <w:r w:rsidRPr="00AB0A20">
              <w:rPr>
                <w:color w:val="000000"/>
              </w:rPr>
              <w:t>information as to:</w:t>
            </w:r>
          </w:p>
          <w:p w14:paraId="4BEDFF49" w14:textId="77777777" w:rsidR="00AB0A20" w:rsidRPr="00AB0A20" w:rsidRDefault="00AB0A20" w:rsidP="00F31A8E">
            <w:pPr>
              <w:numPr>
                <w:ilvl w:val="1"/>
                <w:numId w:val="45"/>
              </w:numPr>
              <w:shd w:val="clear" w:color="auto" w:fill="FFFFFF"/>
              <w:spacing w:after="75"/>
              <w:ind w:hanging="699"/>
              <w:rPr>
                <w:color w:val="000000"/>
              </w:rPr>
            </w:pPr>
            <w:r w:rsidRPr="00AB0A20">
              <w:rPr>
                <w:color w:val="000000"/>
              </w:rPr>
              <w:t>the arrangements for the admission of disabled pupils</w:t>
            </w:r>
          </w:p>
          <w:p w14:paraId="046780D8" w14:textId="77777777" w:rsidR="00AB0A20" w:rsidRPr="00AB0A20" w:rsidRDefault="00AB0A20" w:rsidP="00F31A8E">
            <w:pPr>
              <w:numPr>
                <w:ilvl w:val="1"/>
                <w:numId w:val="45"/>
              </w:numPr>
              <w:shd w:val="clear" w:color="auto" w:fill="FFFFFF"/>
              <w:spacing w:after="75"/>
              <w:ind w:hanging="699"/>
              <w:rPr>
                <w:color w:val="000000"/>
              </w:rPr>
            </w:pPr>
            <w:r w:rsidRPr="00AB0A20">
              <w:rPr>
                <w:color w:val="000000"/>
              </w:rPr>
              <w:t>the steps you have taken to prevent disabled pupils from being treated less favourably than other pupils</w:t>
            </w:r>
          </w:p>
          <w:p w14:paraId="7AA8D5B2" w14:textId="77777777" w:rsidR="00AB0A20" w:rsidRDefault="00AB0A20" w:rsidP="00021ABF">
            <w:pPr>
              <w:numPr>
                <w:ilvl w:val="1"/>
                <w:numId w:val="45"/>
              </w:numPr>
              <w:shd w:val="clear" w:color="auto" w:fill="FFFFFF"/>
              <w:spacing w:after="75"/>
              <w:ind w:hanging="699"/>
              <w:rPr>
                <w:color w:val="000000"/>
              </w:rPr>
            </w:pPr>
            <w:r w:rsidRPr="00AB0A20">
              <w:rPr>
                <w:color w:val="000000"/>
              </w:rPr>
              <w:t xml:space="preserve">the facilities </w:t>
            </w:r>
            <w:r w:rsidR="00021ABF">
              <w:rPr>
                <w:color w:val="000000"/>
              </w:rPr>
              <w:t>a school</w:t>
            </w:r>
            <w:r w:rsidRPr="00AB0A20">
              <w:rPr>
                <w:color w:val="000000"/>
              </w:rPr>
              <w:t xml:space="preserve"> provide to help disabled pupils to access the school</w:t>
            </w:r>
          </w:p>
          <w:p w14:paraId="401E10D4" w14:textId="77777777" w:rsidR="003D434E" w:rsidRDefault="003D434E" w:rsidP="003D434E">
            <w:pPr>
              <w:shd w:val="clear" w:color="auto" w:fill="FFFFFF"/>
              <w:spacing w:after="75"/>
              <w:ind w:left="1440"/>
              <w:rPr>
                <w:color w:val="000000"/>
              </w:rPr>
            </w:pPr>
          </w:p>
          <w:p w14:paraId="44A69E64" w14:textId="468D91C5" w:rsidR="003D434E" w:rsidRPr="00DC4684" w:rsidRDefault="003D434E" w:rsidP="003D434E">
            <w:pPr>
              <w:shd w:val="clear" w:color="auto" w:fill="FFFFFF"/>
              <w:spacing w:after="75"/>
              <w:ind w:left="1440"/>
              <w:rPr>
                <w:color w:val="000000"/>
              </w:rPr>
            </w:pPr>
          </w:p>
        </w:tc>
      </w:tr>
      <w:tr w:rsidR="00AB0A20" w14:paraId="3E30C298" w14:textId="77777777" w:rsidTr="0037162B">
        <w:tc>
          <w:tcPr>
            <w:tcW w:w="3964" w:type="dxa"/>
            <w:shd w:val="clear" w:color="auto" w:fill="auto"/>
          </w:tcPr>
          <w:p w14:paraId="5EB18EB8" w14:textId="77777777" w:rsidR="00AB0A20" w:rsidRDefault="00AB0A20" w:rsidP="002868DD">
            <w:pPr>
              <w:shd w:val="clear" w:color="auto" w:fill="FFFFFF"/>
              <w:spacing w:after="75"/>
              <w:rPr>
                <w:b/>
                <w:color w:val="2F5496" w:themeColor="accent5" w:themeShade="BF"/>
              </w:rPr>
            </w:pPr>
            <w:r>
              <w:rPr>
                <w:b/>
                <w:color w:val="2F5496" w:themeColor="accent5" w:themeShade="BF"/>
              </w:rPr>
              <w:lastRenderedPageBreak/>
              <w:t>Careers programme information</w:t>
            </w:r>
          </w:p>
        </w:tc>
        <w:tc>
          <w:tcPr>
            <w:tcW w:w="10490" w:type="dxa"/>
            <w:shd w:val="clear" w:color="auto" w:fill="auto"/>
          </w:tcPr>
          <w:p w14:paraId="5CBD0634" w14:textId="654A236E" w:rsidR="00AB0A20" w:rsidRDefault="00AB0A20" w:rsidP="00AB0A20">
            <w:pPr>
              <w:shd w:val="clear" w:color="auto" w:fill="FFFFFF"/>
              <w:spacing w:after="75"/>
              <w:rPr>
                <w:color w:val="000000"/>
              </w:rPr>
            </w:pPr>
            <w:r>
              <w:rPr>
                <w:color w:val="000000"/>
              </w:rPr>
              <w:t xml:space="preserve">The </w:t>
            </w:r>
            <w:r w:rsidR="00BC558B">
              <w:rPr>
                <w:color w:val="000000"/>
              </w:rPr>
              <w:t xml:space="preserve">school’s published </w:t>
            </w:r>
            <w:r>
              <w:rPr>
                <w:color w:val="000000"/>
              </w:rPr>
              <w:t>guidance relate</w:t>
            </w:r>
            <w:r w:rsidR="00021ABF">
              <w:rPr>
                <w:color w:val="000000"/>
              </w:rPr>
              <w:t>s</w:t>
            </w:r>
            <w:r>
              <w:rPr>
                <w:color w:val="000000"/>
              </w:rPr>
              <w:t xml:space="preserve"> to year 8 to 13 pupils (12 to 18 year olds) and</w:t>
            </w:r>
            <w:r w:rsidR="00BC558B">
              <w:rPr>
                <w:color w:val="000000"/>
              </w:rPr>
              <w:t xml:space="preserve"> </w:t>
            </w:r>
            <w:r>
              <w:rPr>
                <w:color w:val="000000"/>
              </w:rPr>
              <w:t>include:</w:t>
            </w:r>
          </w:p>
          <w:p w14:paraId="5AA3DF2B" w14:textId="77777777" w:rsidR="00AB0A20" w:rsidRPr="00AB0A20" w:rsidRDefault="00AB0A20" w:rsidP="00AB0A20">
            <w:pPr>
              <w:numPr>
                <w:ilvl w:val="0"/>
                <w:numId w:val="46"/>
              </w:numPr>
              <w:shd w:val="clear" w:color="auto" w:fill="FFFFFF"/>
              <w:spacing w:after="75"/>
              <w:rPr>
                <w:color w:val="000000"/>
              </w:rPr>
            </w:pPr>
            <w:r w:rsidRPr="00AB0A20">
              <w:rPr>
                <w:color w:val="000000"/>
              </w:rPr>
              <w:t>the school or college’s Careers Leader’s name, email address and telephone number</w:t>
            </w:r>
          </w:p>
          <w:p w14:paraId="5BB54C23" w14:textId="40A0F4A5" w:rsidR="00AB0A20" w:rsidRPr="00AB0A20" w:rsidRDefault="00AB0A20" w:rsidP="00AB0A20">
            <w:pPr>
              <w:numPr>
                <w:ilvl w:val="0"/>
                <w:numId w:val="46"/>
              </w:numPr>
              <w:shd w:val="clear" w:color="auto" w:fill="FFFFFF"/>
              <w:spacing w:after="75"/>
              <w:rPr>
                <w:color w:val="000000"/>
              </w:rPr>
            </w:pPr>
            <w:r w:rsidRPr="00AB0A20">
              <w:rPr>
                <w:color w:val="000000"/>
              </w:rPr>
              <w:t>a</w:t>
            </w:r>
            <w:r w:rsidR="00021ABF">
              <w:rPr>
                <w:color w:val="000000"/>
              </w:rPr>
              <w:t>n outline</w:t>
            </w:r>
            <w:r w:rsidRPr="00AB0A20">
              <w:rPr>
                <w:color w:val="000000"/>
              </w:rPr>
              <w:t xml:space="preserve"> of the careers programme, including details of how pupils, parents, teachers and employers may access information about the careers programme</w:t>
            </w:r>
          </w:p>
          <w:p w14:paraId="5536BA8C" w14:textId="77777777" w:rsidR="00AB0A20" w:rsidRPr="00AB0A20" w:rsidRDefault="00AB0A20" w:rsidP="00AB0A20">
            <w:pPr>
              <w:numPr>
                <w:ilvl w:val="0"/>
                <w:numId w:val="46"/>
              </w:numPr>
              <w:shd w:val="clear" w:color="auto" w:fill="FFFFFF"/>
              <w:spacing w:after="75"/>
              <w:rPr>
                <w:color w:val="000000"/>
              </w:rPr>
            </w:pPr>
            <w:r w:rsidRPr="00AB0A20">
              <w:rPr>
                <w:color w:val="000000"/>
              </w:rPr>
              <w:t>how the school or college measures and assesses the impact of the careers programme on pupils</w:t>
            </w:r>
          </w:p>
          <w:p w14:paraId="2F9F72EA" w14:textId="77777777" w:rsidR="00AB0A20" w:rsidRPr="00AB0A20" w:rsidRDefault="00AB0A20" w:rsidP="00AB0A20">
            <w:pPr>
              <w:numPr>
                <w:ilvl w:val="0"/>
                <w:numId w:val="46"/>
              </w:numPr>
              <w:shd w:val="clear" w:color="auto" w:fill="FFFFFF"/>
              <w:spacing w:after="75"/>
              <w:rPr>
                <w:color w:val="000000"/>
              </w:rPr>
            </w:pPr>
            <w:r w:rsidRPr="00AB0A20">
              <w:rPr>
                <w:color w:val="000000"/>
              </w:rPr>
              <w:t>the date of the school or college’s next review of the information published</w:t>
            </w:r>
          </w:p>
          <w:p w14:paraId="13083D9F" w14:textId="09802D3C" w:rsidR="00AB0A20" w:rsidRDefault="00AB0A20" w:rsidP="00AB0A20">
            <w:pPr>
              <w:shd w:val="clear" w:color="auto" w:fill="FFFFFF"/>
              <w:spacing w:after="75"/>
              <w:rPr>
                <w:color w:val="000000"/>
              </w:rPr>
            </w:pPr>
          </w:p>
        </w:tc>
      </w:tr>
      <w:tr w:rsidR="00AB0A20" w14:paraId="331098A5" w14:textId="77777777" w:rsidTr="0037162B">
        <w:tc>
          <w:tcPr>
            <w:tcW w:w="3964" w:type="dxa"/>
            <w:shd w:val="clear" w:color="auto" w:fill="auto"/>
          </w:tcPr>
          <w:p w14:paraId="6FA62625" w14:textId="77777777" w:rsidR="00AB0A20" w:rsidRDefault="00AB0A20" w:rsidP="002868DD">
            <w:pPr>
              <w:shd w:val="clear" w:color="auto" w:fill="FFFFFF"/>
              <w:spacing w:after="75"/>
              <w:rPr>
                <w:b/>
                <w:color w:val="2F5496" w:themeColor="accent5" w:themeShade="BF"/>
              </w:rPr>
            </w:pPr>
            <w:r>
              <w:rPr>
                <w:b/>
                <w:color w:val="2F5496" w:themeColor="accent5" w:themeShade="BF"/>
              </w:rPr>
              <w:t>Complaints policy</w:t>
            </w:r>
          </w:p>
        </w:tc>
        <w:tc>
          <w:tcPr>
            <w:tcW w:w="10490" w:type="dxa"/>
            <w:shd w:val="clear" w:color="auto" w:fill="auto"/>
          </w:tcPr>
          <w:p w14:paraId="5D20169E" w14:textId="0A1BF505" w:rsidR="00BC558B" w:rsidRDefault="00021ABF" w:rsidP="00021ABF">
            <w:pPr>
              <w:shd w:val="clear" w:color="auto" w:fill="FFFFFF"/>
              <w:spacing w:after="75"/>
              <w:rPr>
                <w:color w:val="000000"/>
              </w:rPr>
            </w:pPr>
            <w:r>
              <w:rPr>
                <w:color w:val="000000"/>
              </w:rPr>
              <w:t xml:space="preserve">Each school </w:t>
            </w:r>
            <w:r w:rsidR="007C208D">
              <w:rPr>
                <w:color w:val="000000"/>
              </w:rPr>
              <w:t>publish</w:t>
            </w:r>
            <w:r>
              <w:rPr>
                <w:color w:val="000000"/>
              </w:rPr>
              <w:t>es</w:t>
            </w:r>
            <w:r w:rsidR="007C208D">
              <w:rPr>
                <w:color w:val="000000"/>
              </w:rPr>
              <w:t xml:space="preserve"> </w:t>
            </w:r>
            <w:r w:rsidR="00F60B6A">
              <w:rPr>
                <w:color w:val="000000"/>
              </w:rPr>
              <w:t xml:space="preserve">and follows </w:t>
            </w:r>
            <w:r w:rsidR="007C208D">
              <w:rPr>
                <w:color w:val="000000"/>
              </w:rPr>
              <w:t>the trust’s complaints policy</w:t>
            </w:r>
            <w:r>
              <w:rPr>
                <w:color w:val="000000"/>
              </w:rPr>
              <w:t xml:space="preserve">.  </w:t>
            </w:r>
          </w:p>
        </w:tc>
      </w:tr>
      <w:tr w:rsidR="007C208D" w14:paraId="570B8580" w14:textId="77777777" w:rsidTr="0037162B">
        <w:tc>
          <w:tcPr>
            <w:tcW w:w="3964" w:type="dxa"/>
            <w:shd w:val="clear" w:color="auto" w:fill="auto"/>
          </w:tcPr>
          <w:p w14:paraId="1EBCC557" w14:textId="77777777" w:rsidR="007C208D" w:rsidRDefault="007C208D" w:rsidP="002868DD">
            <w:pPr>
              <w:shd w:val="clear" w:color="auto" w:fill="FFFFFF"/>
              <w:spacing w:after="75"/>
              <w:rPr>
                <w:b/>
                <w:color w:val="2F5496" w:themeColor="accent5" w:themeShade="BF"/>
              </w:rPr>
            </w:pPr>
            <w:r>
              <w:rPr>
                <w:b/>
                <w:color w:val="2F5496" w:themeColor="accent5" w:themeShade="BF"/>
              </w:rPr>
              <w:t>Annual reports and accounts</w:t>
            </w:r>
          </w:p>
        </w:tc>
        <w:tc>
          <w:tcPr>
            <w:tcW w:w="10490" w:type="dxa"/>
            <w:shd w:val="clear" w:color="auto" w:fill="auto"/>
          </w:tcPr>
          <w:p w14:paraId="4AEB5473" w14:textId="77777777" w:rsidR="007C208D" w:rsidRDefault="007C208D" w:rsidP="007C208D">
            <w:pPr>
              <w:shd w:val="clear" w:color="auto" w:fill="FFFFFF"/>
              <w:spacing w:after="75"/>
              <w:rPr>
                <w:color w:val="000000"/>
              </w:rPr>
            </w:pPr>
            <w:r>
              <w:rPr>
                <w:color w:val="000000"/>
              </w:rPr>
              <w:t>These are published on the trust website and include:</w:t>
            </w:r>
          </w:p>
          <w:p w14:paraId="4113A24F" w14:textId="77777777" w:rsidR="007C208D" w:rsidRPr="007C208D" w:rsidRDefault="007C208D" w:rsidP="007C208D">
            <w:pPr>
              <w:numPr>
                <w:ilvl w:val="0"/>
                <w:numId w:val="47"/>
              </w:numPr>
              <w:shd w:val="clear" w:color="auto" w:fill="FFFFFF"/>
              <w:spacing w:after="75"/>
              <w:rPr>
                <w:color w:val="000000"/>
              </w:rPr>
            </w:pPr>
            <w:r w:rsidRPr="007C208D">
              <w:rPr>
                <w:color w:val="000000"/>
              </w:rPr>
              <w:t>annual audited accounts</w:t>
            </w:r>
            <w:r>
              <w:rPr>
                <w:color w:val="000000"/>
              </w:rPr>
              <w:t xml:space="preserve"> (including executive pay)</w:t>
            </w:r>
          </w:p>
          <w:p w14:paraId="29468512" w14:textId="77777777" w:rsidR="007C208D" w:rsidRPr="007C208D" w:rsidRDefault="007C208D" w:rsidP="007C208D">
            <w:pPr>
              <w:numPr>
                <w:ilvl w:val="0"/>
                <w:numId w:val="47"/>
              </w:numPr>
              <w:shd w:val="clear" w:color="auto" w:fill="FFFFFF"/>
              <w:spacing w:after="75"/>
              <w:rPr>
                <w:color w:val="000000"/>
              </w:rPr>
            </w:pPr>
            <w:r w:rsidRPr="007C208D">
              <w:rPr>
                <w:color w:val="000000"/>
              </w:rPr>
              <w:t>memorandum of association</w:t>
            </w:r>
          </w:p>
          <w:p w14:paraId="116BCB40" w14:textId="77777777" w:rsidR="007C208D" w:rsidRPr="007C208D" w:rsidRDefault="007C208D" w:rsidP="007C208D">
            <w:pPr>
              <w:numPr>
                <w:ilvl w:val="0"/>
                <w:numId w:val="47"/>
              </w:numPr>
              <w:shd w:val="clear" w:color="auto" w:fill="FFFFFF"/>
              <w:spacing w:after="75"/>
              <w:rPr>
                <w:color w:val="000000"/>
              </w:rPr>
            </w:pPr>
            <w:r w:rsidRPr="007C208D">
              <w:rPr>
                <w:color w:val="000000"/>
              </w:rPr>
              <w:t>articles of association</w:t>
            </w:r>
          </w:p>
          <w:p w14:paraId="6F610334" w14:textId="77777777" w:rsidR="007C208D" w:rsidRPr="007C208D" w:rsidRDefault="007C208D" w:rsidP="007C208D">
            <w:pPr>
              <w:numPr>
                <w:ilvl w:val="0"/>
                <w:numId w:val="47"/>
              </w:numPr>
              <w:shd w:val="clear" w:color="auto" w:fill="FFFFFF"/>
              <w:spacing w:after="75"/>
              <w:rPr>
                <w:color w:val="000000"/>
              </w:rPr>
            </w:pPr>
            <w:r w:rsidRPr="007C208D">
              <w:rPr>
                <w:color w:val="000000"/>
              </w:rPr>
              <w:t>names of charity trustees and members</w:t>
            </w:r>
          </w:p>
          <w:p w14:paraId="77C4E17E" w14:textId="77777777" w:rsidR="007C208D" w:rsidRPr="007C208D" w:rsidRDefault="007C208D" w:rsidP="007C208D">
            <w:pPr>
              <w:numPr>
                <w:ilvl w:val="0"/>
                <w:numId w:val="47"/>
              </w:numPr>
              <w:shd w:val="clear" w:color="auto" w:fill="FFFFFF"/>
              <w:spacing w:after="75"/>
              <w:rPr>
                <w:color w:val="000000"/>
              </w:rPr>
            </w:pPr>
            <w:r w:rsidRPr="007C208D">
              <w:rPr>
                <w:color w:val="000000"/>
              </w:rPr>
              <w:t>funding agreement</w:t>
            </w:r>
          </w:p>
        </w:tc>
      </w:tr>
      <w:tr w:rsidR="007C208D" w14:paraId="6A948B95" w14:textId="77777777" w:rsidTr="0037162B">
        <w:tc>
          <w:tcPr>
            <w:tcW w:w="3964" w:type="dxa"/>
            <w:shd w:val="clear" w:color="auto" w:fill="auto"/>
          </w:tcPr>
          <w:p w14:paraId="700D5A89" w14:textId="77777777" w:rsidR="007C208D" w:rsidRDefault="007C208D" w:rsidP="002868DD">
            <w:pPr>
              <w:shd w:val="clear" w:color="auto" w:fill="FFFFFF"/>
              <w:spacing w:after="75"/>
              <w:rPr>
                <w:b/>
                <w:color w:val="2F5496" w:themeColor="accent5" w:themeShade="BF"/>
              </w:rPr>
            </w:pPr>
            <w:r>
              <w:rPr>
                <w:b/>
                <w:color w:val="2F5496" w:themeColor="accent5" w:themeShade="BF"/>
              </w:rPr>
              <w:t>Trustees’ information and duties</w:t>
            </w:r>
          </w:p>
        </w:tc>
        <w:tc>
          <w:tcPr>
            <w:tcW w:w="10490" w:type="dxa"/>
            <w:shd w:val="clear" w:color="auto" w:fill="auto"/>
          </w:tcPr>
          <w:p w14:paraId="4B572E35" w14:textId="77777777" w:rsidR="007C208D" w:rsidRDefault="007C208D" w:rsidP="007C208D">
            <w:pPr>
              <w:shd w:val="clear" w:color="auto" w:fill="FFFFFF"/>
              <w:spacing w:after="75"/>
              <w:rPr>
                <w:color w:val="000000"/>
              </w:rPr>
            </w:pPr>
            <w:r>
              <w:rPr>
                <w:color w:val="000000"/>
              </w:rPr>
              <w:t>This information is published on the trust website.</w:t>
            </w:r>
          </w:p>
        </w:tc>
      </w:tr>
      <w:tr w:rsidR="007C208D" w14:paraId="44725D75" w14:textId="77777777" w:rsidTr="0037162B">
        <w:tc>
          <w:tcPr>
            <w:tcW w:w="3964" w:type="dxa"/>
            <w:shd w:val="clear" w:color="auto" w:fill="auto"/>
          </w:tcPr>
          <w:p w14:paraId="5FBBB549" w14:textId="77777777" w:rsidR="007C208D" w:rsidRDefault="007C208D" w:rsidP="002868DD">
            <w:pPr>
              <w:shd w:val="clear" w:color="auto" w:fill="FFFFFF"/>
              <w:spacing w:after="75"/>
              <w:rPr>
                <w:b/>
                <w:color w:val="2F5496" w:themeColor="accent5" w:themeShade="BF"/>
              </w:rPr>
            </w:pPr>
            <w:r>
              <w:rPr>
                <w:b/>
                <w:color w:val="2F5496" w:themeColor="accent5" w:themeShade="BF"/>
              </w:rPr>
              <w:t>Charging and remissions policy</w:t>
            </w:r>
          </w:p>
        </w:tc>
        <w:tc>
          <w:tcPr>
            <w:tcW w:w="10490" w:type="dxa"/>
            <w:shd w:val="clear" w:color="auto" w:fill="auto"/>
          </w:tcPr>
          <w:p w14:paraId="3F268969" w14:textId="6DDC778D" w:rsidR="004812C5" w:rsidRDefault="004812C5" w:rsidP="00F60B6A">
            <w:pPr>
              <w:shd w:val="clear" w:color="auto" w:fill="FFFFFF"/>
              <w:spacing w:after="75"/>
              <w:rPr>
                <w:color w:val="000000"/>
              </w:rPr>
            </w:pPr>
            <w:r>
              <w:rPr>
                <w:color w:val="000000"/>
              </w:rPr>
              <w:t xml:space="preserve">This </w:t>
            </w:r>
            <w:r w:rsidR="00F60B6A">
              <w:rPr>
                <w:color w:val="000000"/>
              </w:rPr>
              <w:t xml:space="preserve">is a </w:t>
            </w:r>
            <w:r w:rsidR="003104BD">
              <w:rPr>
                <w:color w:val="000000"/>
              </w:rPr>
              <w:t xml:space="preserve">trust policy </w:t>
            </w:r>
            <w:r w:rsidR="00F60B6A">
              <w:rPr>
                <w:color w:val="000000"/>
              </w:rPr>
              <w:t xml:space="preserve">and is </w:t>
            </w:r>
            <w:r>
              <w:rPr>
                <w:color w:val="000000"/>
              </w:rPr>
              <w:t xml:space="preserve">published on </w:t>
            </w:r>
            <w:r w:rsidR="00F60B6A">
              <w:rPr>
                <w:color w:val="000000"/>
              </w:rPr>
              <w:t xml:space="preserve">our </w:t>
            </w:r>
            <w:r>
              <w:rPr>
                <w:color w:val="000000"/>
              </w:rPr>
              <w:t>school’s website.</w:t>
            </w:r>
          </w:p>
        </w:tc>
      </w:tr>
      <w:tr w:rsidR="004812C5" w14:paraId="3E08395D" w14:textId="77777777" w:rsidTr="0037162B">
        <w:tc>
          <w:tcPr>
            <w:tcW w:w="3964" w:type="dxa"/>
            <w:shd w:val="clear" w:color="auto" w:fill="auto"/>
          </w:tcPr>
          <w:p w14:paraId="727822F3" w14:textId="77777777" w:rsidR="004812C5" w:rsidRDefault="004812C5" w:rsidP="002868DD">
            <w:pPr>
              <w:shd w:val="clear" w:color="auto" w:fill="FFFFFF"/>
              <w:spacing w:after="75"/>
              <w:rPr>
                <w:b/>
                <w:color w:val="2F5496" w:themeColor="accent5" w:themeShade="BF"/>
              </w:rPr>
            </w:pPr>
            <w:r>
              <w:rPr>
                <w:b/>
                <w:color w:val="2F5496" w:themeColor="accent5" w:themeShade="BF"/>
              </w:rPr>
              <w:t>Values and ethos</w:t>
            </w:r>
          </w:p>
        </w:tc>
        <w:tc>
          <w:tcPr>
            <w:tcW w:w="10490" w:type="dxa"/>
            <w:shd w:val="clear" w:color="auto" w:fill="auto"/>
          </w:tcPr>
          <w:p w14:paraId="05E1AF21" w14:textId="10A6C8DA" w:rsidR="004812C5" w:rsidRDefault="00F60B6A" w:rsidP="00F60B6A">
            <w:pPr>
              <w:shd w:val="clear" w:color="auto" w:fill="FFFFFF"/>
              <w:spacing w:after="75"/>
              <w:rPr>
                <w:color w:val="000000"/>
              </w:rPr>
            </w:pPr>
            <w:r>
              <w:rPr>
                <w:color w:val="000000"/>
              </w:rPr>
              <w:t>All s</w:t>
            </w:r>
            <w:r w:rsidR="004812C5">
              <w:rPr>
                <w:color w:val="000000"/>
              </w:rPr>
              <w:t>chools publish their statement.</w:t>
            </w:r>
          </w:p>
        </w:tc>
      </w:tr>
    </w:tbl>
    <w:p w14:paraId="6D5C5C78" w14:textId="77777777" w:rsidR="00EE3288" w:rsidRDefault="00EE3288" w:rsidP="00F31A8E"/>
    <w:sectPr w:rsidR="00EE3288" w:rsidSect="00460EA2">
      <w:footerReference w:type="first" r:id="rId23"/>
      <w:endnotePr>
        <w:numFmt w:val="decimal"/>
      </w:endnotePr>
      <w:pgSz w:w="16838" w:h="11906" w:orient="landscape" w:code="9"/>
      <w:pgMar w:top="1077" w:right="1440" w:bottom="1077" w:left="1440" w:header="431"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7C47" w14:textId="77777777" w:rsidR="00D34D46" w:rsidRDefault="00D34D46" w:rsidP="00BD5DE6">
      <w:r>
        <w:separator/>
      </w:r>
    </w:p>
  </w:endnote>
  <w:endnote w:type="continuationSeparator" w:id="0">
    <w:p w14:paraId="1DFA3FED" w14:textId="77777777" w:rsidR="00D34D46" w:rsidRDefault="00D34D46" w:rsidP="00BD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D1" w14:textId="77777777" w:rsidR="0037227E" w:rsidRDefault="0037227E" w:rsidP="00BD5DE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F0DB1" w14:textId="77777777" w:rsidR="0037227E" w:rsidRDefault="0037227E" w:rsidP="00BD5DE6">
    <w:pPr>
      <w:pStyle w:val="Footer"/>
    </w:pPr>
  </w:p>
  <w:p w14:paraId="110D1579" w14:textId="77777777" w:rsidR="0037227E" w:rsidRDefault="0037227E" w:rsidP="00BD5DE6"/>
  <w:p w14:paraId="3DFD7216" w14:textId="77777777" w:rsidR="0037227E" w:rsidRDefault="0037227E" w:rsidP="00BD5DE6"/>
  <w:p w14:paraId="3F0E997F" w14:textId="77777777" w:rsidR="0037227E" w:rsidRDefault="0037227E" w:rsidP="00BD5DE6"/>
  <w:p w14:paraId="2E237F5E" w14:textId="77777777" w:rsidR="0037227E" w:rsidRDefault="0037227E" w:rsidP="00BD5DE6"/>
  <w:p w14:paraId="22DA1802" w14:textId="77777777" w:rsidR="0037227E" w:rsidRDefault="0037227E" w:rsidP="00BD5DE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77504"/>
      <w:docPartObj>
        <w:docPartGallery w:val="Page Numbers (Bottom of Page)"/>
        <w:docPartUnique/>
      </w:docPartObj>
    </w:sdtPr>
    <w:sdtEndPr>
      <w:rPr>
        <w:noProof/>
      </w:rPr>
    </w:sdtEndPr>
    <w:sdtContent>
      <w:p w14:paraId="2B42F532" w14:textId="6111B41A" w:rsidR="0037227E" w:rsidRDefault="0037227E">
        <w:pPr>
          <w:pStyle w:val="Footer"/>
        </w:pPr>
        <w:r>
          <w:t xml:space="preserve">Page | </w:t>
        </w:r>
        <w:r>
          <w:fldChar w:fldCharType="begin"/>
        </w:r>
        <w:r>
          <w:instrText xml:space="preserve"> PAGE   \* MERGEFORMAT </w:instrText>
        </w:r>
        <w:r>
          <w:fldChar w:fldCharType="separate"/>
        </w:r>
        <w:r w:rsidR="006A0DAE">
          <w:rPr>
            <w:noProof/>
          </w:rPr>
          <w:t>9</w:t>
        </w:r>
        <w:r>
          <w:rPr>
            <w:noProof/>
          </w:rPr>
          <w:fldChar w:fldCharType="end"/>
        </w:r>
      </w:p>
    </w:sdtContent>
  </w:sdt>
  <w:p w14:paraId="42C54021" w14:textId="77777777" w:rsidR="0037227E" w:rsidRPr="003C2A6E" w:rsidRDefault="0037227E" w:rsidP="00BD5D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D7F5" w14:textId="77777777" w:rsidR="0037227E" w:rsidRDefault="00372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F985" w14:textId="77777777" w:rsidR="00D34D46" w:rsidRDefault="00D34D46" w:rsidP="00BD5DE6">
      <w:r>
        <w:separator/>
      </w:r>
    </w:p>
  </w:footnote>
  <w:footnote w:type="continuationSeparator" w:id="0">
    <w:p w14:paraId="1430C56B" w14:textId="77777777" w:rsidR="00D34D46" w:rsidRDefault="00D34D46" w:rsidP="00BD5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A16"/>
    <w:multiLevelType w:val="hybridMultilevel"/>
    <w:tmpl w:val="F21230B0"/>
    <w:lvl w:ilvl="0" w:tplc="75BAC8B8">
      <w:start w:val="12"/>
      <w:numFmt w:val="bullet"/>
      <w:lvlText w:val="-"/>
      <w:lvlJc w:val="left"/>
      <w:pPr>
        <w:ind w:left="2880" w:hanging="360"/>
      </w:pPr>
      <w:rPr>
        <w:rFonts w:ascii="Calibri" w:eastAsia="Times New Roman"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0E27B08"/>
    <w:multiLevelType w:val="multilevel"/>
    <w:tmpl w:val="747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82057"/>
    <w:multiLevelType w:val="multilevel"/>
    <w:tmpl w:val="AF841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EA0130"/>
    <w:multiLevelType w:val="multilevel"/>
    <w:tmpl w:val="7F5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75F85"/>
    <w:multiLevelType w:val="multilevel"/>
    <w:tmpl w:val="7EC0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70293E"/>
    <w:multiLevelType w:val="multilevel"/>
    <w:tmpl w:val="CC4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D1418"/>
    <w:multiLevelType w:val="hybridMultilevel"/>
    <w:tmpl w:val="36C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3B32"/>
    <w:multiLevelType w:val="multilevel"/>
    <w:tmpl w:val="5BB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932D9"/>
    <w:multiLevelType w:val="multilevel"/>
    <w:tmpl w:val="E2963A78"/>
    <w:lvl w:ilvl="0">
      <w:start w:val="1"/>
      <w:numFmt w:val="decimal"/>
      <w:pStyle w:val="Heading1"/>
      <w:lvlText w:val="%1"/>
      <w:lvlJc w:val="left"/>
      <w:pPr>
        <w:ind w:left="1155" w:hanging="795"/>
      </w:pPr>
      <w:rPr>
        <w:rFonts w:hint="default"/>
      </w:rPr>
    </w:lvl>
    <w:lvl w:ilvl="1">
      <w:start w:val="2"/>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76414C6"/>
    <w:multiLevelType w:val="multilevel"/>
    <w:tmpl w:val="2D58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C0F00"/>
    <w:multiLevelType w:val="multilevel"/>
    <w:tmpl w:val="335A933C"/>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1" w15:restartNumberingAfterBreak="0">
    <w:nsid w:val="1F343FBB"/>
    <w:multiLevelType w:val="multilevel"/>
    <w:tmpl w:val="5FB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4363A"/>
    <w:multiLevelType w:val="multilevel"/>
    <w:tmpl w:val="1FC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85A4E"/>
    <w:multiLevelType w:val="multilevel"/>
    <w:tmpl w:val="311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396AC8"/>
    <w:multiLevelType w:val="multilevel"/>
    <w:tmpl w:val="B73C0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37710C"/>
    <w:multiLevelType w:val="multilevel"/>
    <w:tmpl w:val="4E86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A46B5B"/>
    <w:multiLevelType w:val="hybridMultilevel"/>
    <w:tmpl w:val="D5269D74"/>
    <w:lvl w:ilvl="0" w:tplc="75BAC8B8">
      <w:start w:val="12"/>
      <w:numFmt w:val="bullet"/>
      <w:lvlText w:val="-"/>
      <w:lvlJc w:val="left"/>
      <w:pPr>
        <w:ind w:left="1636" w:hanging="360"/>
      </w:pPr>
      <w:rPr>
        <w:rFonts w:ascii="Calibri" w:eastAsia="Times New Roman" w:hAnsi="Calibri" w:cs="Calibri" w:hint="default"/>
      </w:rPr>
    </w:lvl>
    <w:lvl w:ilvl="1" w:tplc="75BAC8B8">
      <w:start w:val="12"/>
      <w:numFmt w:val="bullet"/>
      <w:lvlText w:val="-"/>
      <w:lvlJc w:val="left"/>
      <w:pPr>
        <w:ind w:left="2356" w:hanging="360"/>
      </w:pPr>
      <w:rPr>
        <w:rFonts w:ascii="Calibri" w:eastAsia="Times New Roman" w:hAnsi="Calibri" w:cs="Calibri"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15:restartNumberingAfterBreak="0">
    <w:nsid w:val="36F924C3"/>
    <w:multiLevelType w:val="multilevel"/>
    <w:tmpl w:val="F9B8B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B734E0"/>
    <w:multiLevelType w:val="multilevel"/>
    <w:tmpl w:val="4FC0DE60"/>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296A28"/>
    <w:multiLevelType w:val="multilevel"/>
    <w:tmpl w:val="A7F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148A0"/>
    <w:multiLevelType w:val="multilevel"/>
    <w:tmpl w:val="A69C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0C7D44"/>
    <w:multiLevelType w:val="multilevel"/>
    <w:tmpl w:val="B5449F56"/>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15:restartNumberingAfterBreak="0">
    <w:nsid w:val="3B2D78C9"/>
    <w:multiLevelType w:val="multilevel"/>
    <w:tmpl w:val="EFDC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067C69"/>
    <w:multiLevelType w:val="multilevel"/>
    <w:tmpl w:val="50705338"/>
    <w:lvl w:ilvl="0">
      <w:start w:val="1"/>
      <w:numFmt w:val="decimal"/>
      <w:lvlText w:val="%1."/>
      <w:lvlJc w:val="left"/>
      <w:pPr>
        <w:ind w:left="1080" w:hanging="360"/>
      </w:pPr>
      <w:rPr>
        <w:rFonts w:hint="default"/>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16B56F2"/>
    <w:multiLevelType w:val="multilevel"/>
    <w:tmpl w:val="FA321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B701A8"/>
    <w:multiLevelType w:val="hybridMultilevel"/>
    <w:tmpl w:val="6AD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84A64"/>
    <w:multiLevelType w:val="multilevel"/>
    <w:tmpl w:val="29E6CBF8"/>
    <w:lvl w:ilvl="0">
      <w:start w:val="12"/>
      <w:numFmt w:val="decimal"/>
      <w:lvlText w:val="%1"/>
      <w:lvlJc w:val="left"/>
      <w:pPr>
        <w:ind w:left="720" w:hanging="720"/>
      </w:pPr>
      <w:rPr>
        <w:rFonts w:hint="default"/>
      </w:rPr>
    </w:lvl>
    <w:lvl w:ilvl="1">
      <w:start w:val="1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8E13A9"/>
    <w:multiLevelType w:val="multilevel"/>
    <w:tmpl w:val="EC3C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11904F0"/>
    <w:multiLevelType w:val="hybridMultilevel"/>
    <w:tmpl w:val="263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001E5"/>
    <w:multiLevelType w:val="hybridMultilevel"/>
    <w:tmpl w:val="6CB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D3431"/>
    <w:multiLevelType w:val="multilevel"/>
    <w:tmpl w:val="08C81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B12BA0"/>
    <w:multiLevelType w:val="multilevel"/>
    <w:tmpl w:val="838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7D0BC9"/>
    <w:multiLevelType w:val="multilevel"/>
    <w:tmpl w:val="9216E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3460B5"/>
    <w:multiLevelType w:val="multilevel"/>
    <w:tmpl w:val="5F0CD6E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4257C7"/>
    <w:multiLevelType w:val="multilevel"/>
    <w:tmpl w:val="8398C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C905F2"/>
    <w:multiLevelType w:val="hybridMultilevel"/>
    <w:tmpl w:val="534E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660D2"/>
    <w:multiLevelType w:val="multilevel"/>
    <w:tmpl w:val="6BB6B7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55F3209"/>
    <w:multiLevelType w:val="multilevel"/>
    <w:tmpl w:val="860AB5C4"/>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8" w15:restartNumberingAfterBreak="0">
    <w:nsid w:val="67B61198"/>
    <w:multiLevelType w:val="hybridMultilevel"/>
    <w:tmpl w:val="443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26784"/>
    <w:multiLevelType w:val="multilevel"/>
    <w:tmpl w:val="DF288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CD35A0"/>
    <w:multiLevelType w:val="multilevel"/>
    <w:tmpl w:val="11C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7035F6"/>
    <w:multiLevelType w:val="multilevel"/>
    <w:tmpl w:val="A6DCDBBE"/>
    <w:lvl w:ilvl="0">
      <w:start w:val="1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A95925"/>
    <w:multiLevelType w:val="multilevel"/>
    <w:tmpl w:val="660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1678B8"/>
    <w:multiLevelType w:val="multilevel"/>
    <w:tmpl w:val="0C403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BAA001B"/>
    <w:multiLevelType w:val="multilevel"/>
    <w:tmpl w:val="9272A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290B1A"/>
    <w:multiLevelType w:val="hybridMultilevel"/>
    <w:tmpl w:val="421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3"/>
  </w:num>
  <w:num w:numId="4">
    <w:abstractNumId w:val="24"/>
  </w:num>
  <w:num w:numId="5">
    <w:abstractNumId w:val="33"/>
  </w:num>
  <w:num w:numId="6">
    <w:abstractNumId w:val="16"/>
  </w:num>
  <w:num w:numId="7">
    <w:abstractNumId w:val="41"/>
  </w:num>
  <w:num w:numId="8">
    <w:abstractNumId w:val="26"/>
  </w:num>
  <w:num w:numId="9">
    <w:abstractNumId w:val="0"/>
  </w:num>
  <w:num w:numId="10">
    <w:abstractNumId w:val="3"/>
  </w:num>
  <w:num w:numId="11">
    <w:abstractNumId w:val="8"/>
  </w:num>
  <w:num w:numId="12">
    <w:abstractNumId w:val="22"/>
  </w:num>
  <w:num w:numId="13">
    <w:abstractNumId w:val="27"/>
  </w:num>
  <w:num w:numId="14">
    <w:abstractNumId w:val="32"/>
  </w:num>
  <w:num w:numId="15">
    <w:abstractNumId w:val="2"/>
  </w:num>
  <w:num w:numId="16">
    <w:abstractNumId w:val="34"/>
  </w:num>
  <w:num w:numId="17">
    <w:abstractNumId w:val="37"/>
  </w:num>
  <w:num w:numId="18">
    <w:abstractNumId w:val="36"/>
  </w:num>
  <w:num w:numId="19">
    <w:abstractNumId w:val="39"/>
  </w:num>
  <w:num w:numId="20">
    <w:abstractNumId w:val="21"/>
  </w:num>
  <w:num w:numId="21">
    <w:abstractNumId w:val="10"/>
  </w:num>
  <w:num w:numId="22">
    <w:abstractNumId w:val="43"/>
  </w:num>
  <w:num w:numId="23">
    <w:abstractNumId w:val="14"/>
  </w:num>
  <w:num w:numId="24">
    <w:abstractNumId w:val="17"/>
  </w:num>
  <w:num w:numId="2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38"/>
  </w:num>
  <w:num w:numId="29">
    <w:abstractNumId w:val="45"/>
  </w:num>
  <w:num w:numId="30">
    <w:abstractNumId w:val="42"/>
  </w:num>
  <w:num w:numId="31">
    <w:abstractNumId w:val="20"/>
  </w:num>
  <w:num w:numId="32">
    <w:abstractNumId w:val="9"/>
  </w:num>
  <w:num w:numId="33">
    <w:abstractNumId w:val="1"/>
  </w:num>
  <w:num w:numId="34">
    <w:abstractNumId w:val="31"/>
  </w:num>
  <w:num w:numId="35">
    <w:abstractNumId w:val="25"/>
  </w:num>
  <w:num w:numId="36">
    <w:abstractNumId w:val="28"/>
  </w:num>
  <w:num w:numId="37">
    <w:abstractNumId w:val="5"/>
  </w:num>
  <w:num w:numId="38">
    <w:abstractNumId w:val="15"/>
  </w:num>
  <w:num w:numId="39">
    <w:abstractNumId w:val="19"/>
  </w:num>
  <w:num w:numId="40">
    <w:abstractNumId w:val="7"/>
  </w:num>
  <w:num w:numId="41">
    <w:abstractNumId w:val="12"/>
  </w:num>
  <w:num w:numId="42">
    <w:abstractNumId w:val="44"/>
  </w:num>
  <w:num w:numId="43">
    <w:abstractNumId w:val="4"/>
  </w:num>
  <w:num w:numId="44">
    <w:abstractNumId w:val="40"/>
  </w:num>
  <w:num w:numId="45">
    <w:abstractNumId w:val="30"/>
  </w:num>
  <w:num w:numId="46">
    <w:abstractNumId w:val="13"/>
  </w:num>
  <w:num w:numId="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9E"/>
    <w:rsid w:val="00001255"/>
    <w:rsid w:val="00001330"/>
    <w:rsid w:val="00004672"/>
    <w:rsid w:val="00007DBB"/>
    <w:rsid w:val="00021ABF"/>
    <w:rsid w:val="0002540C"/>
    <w:rsid w:val="00025EEA"/>
    <w:rsid w:val="00030972"/>
    <w:rsid w:val="00032377"/>
    <w:rsid w:val="00046315"/>
    <w:rsid w:val="00047AAE"/>
    <w:rsid w:val="00054CFA"/>
    <w:rsid w:val="00055F13"/>
    <w:rsid w:val="00080D32"/>
    <w:rsid w:val="0008106A"/>
    <w:rsid w:val="00086344"/>
    <w:rsid w:val="00086DE0"/>
    <w:rsid w:val="00087DD4"/>
    <w:rsid w:val="000943C1"/>
    <w:rsid w:val="000961F4"/>
    <w:rsid w:val="000A1BA9"/>
    <w:rsid w:val="000A261D"/>
    <w:rsid w:val="000A39E6"/>
    <w:rsid w:val="000A408D"/>
    <w:rsid w:val="000A5AF7"/>
    <w:rsid w:val="000B0EF5"/>
    <w:rsid w:val="000B283D"/>
    <w:rsid w:val="000B2C3E"/>
    <w:rsid w:val="000C0384"/>
    <w:rsid w:val="000C6871"/>
    <w:rsid w:val="000C7A59"/>
    <w:rsid w:val="000D5023"/>
    <w:rsid w:val="000D661F"/>
    <w:rsid w:val="000E03A8"/>
    <w:rsid w:val="000E1789"/>
    <w:rsid w:val="000F19F7"/>
    <w:rsid w:val="000F57EF"/>
    <w:rsid w:val="000F61FC"/>
    <w:rsid w:val="000F6F63"/>
    <w:rsid w:val="0010632B"/>
    <w:rsid w:val="00112A4E"/>
    <w:rsid w:val="001165B7"/>
    <w:rsid w:val="001167F4"/>
    <w:rsid w:val="00127D90"/>
    <w:rsid w:val="00135C52"/>
    <w:rsid w:val="00136C1A"/>
    <w:rsid w:val="001463A8"/>
    <w:rsid w:val="00151A2C"/>
    <w:rsid w:val="0015768D"/>
    <w:rsid w:val="0016085B"/>
    <w:rsid w:val="00163D2F"/>
    <w:rsid w:val="00166106"/>
    <w:rsid w:val="00167CB4"/>
    <w:rsid w:val="001712FE"/>
    <w:rsid w:val="00173896"/>
    <w:rsid w:val="00175E55"/>
    <w:rsid w:val="0017638B"/>
    <w:rsid w:val="00181E5A"/>
    <w:rsid w:val="00181FFD"/>
    <w:rsid w:val="001834D2"/>
    <w:rsid w:val="00185A74"/>
    <w:rsid w:val="00193FD2"/>
    <w:rsid w:val="001A0DBE"/>
    <w:rsid w:val="001A4DAA"/>
    <w:rsid w:val="001B0752"/>
    <w:rsid w:val="001B1DB6"/>
    <w:rsid w:val="001B28B2"/>
    <w:rsid w:val="001B4CA5"/>
    <w:rsid w:val="001B644A"/>
    <w:rsid w:val="001C1BD1"/>
    <w:rsid w:val="001C237D"/>
    <w:rsid w:val="001C2AFC"/>
    <w:rsid w:val="001C35D6"/>
    <w:rsid w:val="001D6D3A"/>
    <w:rsid w:val="001E4658"/>
    <w:rsid w:val="001E4B5D"/>
    <w:rsid w:val="001E4F94"/>
    <w:rsid w:val="001E6807"/>
    <w:rsid w:val="001E69D3"/>
    <w:rsid w:val="001F5BEA"/>
    <w:rsid w:val="00200D07"/>
    <w:rsid w:val="00206D46"/>
    <w:rsid w:val="00206F5B"/>
    <w:rsid w:val="00212103"/>
    <w:rsid w:val="00212E7F"/>
    <w:rsid w:val="00223104"/>
    <w:rsid w:val="00223A15"/>
    <w:rsid w:val="0022433B"/>
    <w:rsid w:val="002266ED"/>
    <w:rsid w:val="00226E5C"/>
    <w:rsid w:val="002331DE"/>
    <w:rsid w:val="00235170"/>
    <w:rsid w:val="00236E6E"/>
    <w:rsid w:val="002407CE"/>
    <w:rsid w:val="0024111A"/>
    <w:rsid w:val="0024369B"/>
    <w:rsid w:val="00244C88"/>
    <w:rsid w:val="002461FD"/>
    <w:rsid w:val="0024689D"/>
    <w:rsid w:val="00246DC2"/>
    <w:rsid w:val="00264F21"/>
    <w:rsid w:val="00277FCD"/>
    <w:rsid w:val="00283876"/>
    <w:rsid w:val="002868DD"/>
    <w:rsid w:val="00287500"/>
    <w:rsid w:val="002945CB"/>
    <w:rsid w:val="002A319B"/>
    <w:rsid w:val="002A3A4E"/>
    <w:rsid w:val="002A418D"/>
    <w:rsid w:val="002A6113"/>
    <w:rsid w:val="002A6A96"/>
    <w:rsid w:val="002B677E"/>
    <w:rsid w:val="002C050E"/>
    <w:rsid w:val="002C415B"/>
    <w:rsid w:val="002C6280"/>
    <w:rsid w:val="002D15A7"/>
    <w:rsid w:val="002D20DF"/>
    <w:rsid w:val="002D2980"/>
    <w:rsid w:val="002D457F"/>
    <w:rsid w:val="002D5B50"/>
    <w:rsid w:val="002E1252"/>
    <w:rsid w:val="002E1582"/>
    <w:rsid w:val="002F77AB"/>
    <w:rsid w:val="00301088"/>
    <w:rsid w:val="003104BD"/>
    <w:rsid w:val="00310B46"/>
    <w:rsid w:val="00316291"/>
    <w:rsid w:val="00324B78"/>
    <w:rsid w:val="003261B1"/>
    <w:rsid w:val="00330A3F"/>
    <w:rsid w:val="00332F89"/>
    <w:rsid w:val="00335748"/>
    <w:rsid w:val="003434B8"/>
    <w:rsid w:val="003448AF"/>
    <w:rsid w:val="00344917"/>
    <w:rsid w:val="003473EA"/>
    <w:rsid w:val="00347A97"/>
    <w:rsid w:val="003518BA"/>
    <w:rsid w:val="00355F16"/>
    <w:rsid w:val="00361716"/>
    <w:rsid w:val="0037162B"/>
    <w:rsid w:val="003718E9"/>
    <w:rsid w:val="0037227E"/>
    <w:rsid w:val="00373189"/>
    <w:rsid w:val="00374989"/>
    <w:rsid w:val="003754D0"/>
    <w:rsid w:val="00386B1C"/>
    <w:rsid w:val="003945E2"/>
    <w:rsid w:val="003959BC"/>
    <w:rsid w:val="003A4D39"/>
    <w:rsid w:val="003A4F61"/>
    <w:rsid w:val="003B2006"/>
    <w:rsid w:val="003B240E"/>
    <w:rsid w:val="003B60F8"/>
    <w:rsid w:val="003C2A6E"/>
    <w:rsid w:val="003C636A"/>
    <w:rsid w:val="003C6BF4"/>
    <w:rsid w:val="003C70D9"/>
    <w:rsid w:val="003D434E"/>
    <w:rsid w:val="003D7CE6"/>
    <w:rsid w:val="003E28FE"/>
    <w:rsid w:val="003F0EAA"/>
    <w:rsid w:val="003F1129"/>
    <w:rsid w:val="003F16DB"/>
    <w:rsid w:val="003F64AD"/>
    <w:rsid w:val="004016C0"/>
    <w:rsid w:val="00413819"/>
    <w:rsid w:val="0041451E"/>
    <w:rsid w:val="00415D63"/>
    <w:rsid w:val="00420B8E"/>
    <w:rsid w:val="004229D0"/>
    <w:rsid w:val="00430AFE"/>
    <w:rsid w:val="00430CE7"/>
    <w:rsid w:val="004330FB"/>
    <w:rsid w:val="0043509B"/>
    <w:rsid w:val="00437700"/>
    <w:rsid w:val="00444BFE"/>
    <w:rsid w:val="00444D2F"/>
    <w:rsid w:val="00444F56"/>
    <w:rsid w:val="004520D5"/>
    <w:rsid w:val="00455573"/>
    <w:rsid w:val="00457F34"/>
    <w:rsid w:val="00460EA2"/>
    <w:rsid w:val="00463070"/>
    <w:rsid w:val="004665E2"/>
    <w:rsid w:val="00467F32"/>
    <w:rsid w:val="004812C5"/>
    <w:rsid w:val="0048707C"/>
    <w:rsid w:val="00491028"/>
    <w:rsid w:val="00491C34"/>
    <w:rsid w:val="00494469"/>
    <w:rsid w:val="00494932"/>
    <w:rsid w:val="00495ACC"/>
    <w:rsid w:val="00497B85"/>
    <w:rsid w:val="004A6479"/>
    <w:rsid w:val="004B01EB"/>
    <w:rsid w:val="004C1B78"/>
    <w:rsid w:val="004C2305"/>
    <w:rsid w:val="004C6481"/>
    <w:rsid w:val="004D4058"/>
    <w:rsid w:val="004E202D"/>
    <w:rsid w:val="004F3CC3"/>
    <w:rsid w:val="004F4976"/>
    <w:rsid w:val="00503718"/>
    <w:rsid w:val="0050511F"/>
    <w:rsid w:val="005065DB"/>
    <w:rsid w:val="00511772"/>
    <w:rsid w:val="00520D6C"/>
    <w:rsid w:val="00520EF6"/>
    <w:rsid w:val="0053286A"/>
    <w:rsid w:val="00532B04"/>
    <w:rsid w:val="0054187B"/>
    <w:rsid w:val="00541DA9"/>
    <w:rsid w:val="0055352A"/>
    <w:rsid w:val="00554608"/>
    <w:rsid w:val="00564CF4"/>
    <w:rsid w:val="0056789A"/>
    <w:rsid w:val="00570FD5"/>
    <w:rsid w:val="005727EE"/>
    <w:rsid w:val="005747A6"/>
    <w:rsid w:val="00575092"/>
    <w:rsid w:val="00577000"/>
    <w:rsid w:val="0059158F"/>
    <w:rsid w:val="005925EB"/>
    <w:rsid w:val="005946B4"/>
    <w:rsid w:val="00594791"/>
    <w:rsid w:val="005A3CFF"/>
    <w:rsid w:val="005A55E3"/>
    <w:rsid w:val="005A6367"/>
    <w:rsid w:val="005A7EB7"/>
    <w:rsid w:val="005B10D9"/>
    <w:rsid w:val="005B6588"/>
    <w:rsid w:val="005B7342"/>
    <w:rsid w:val="005B7F0D"/>
    <w:rsid w:val="005D0EDB"/>
    <w:rsid w:val="005D4A83"/>
    <w:rsid w:val="005E660F"/>
    <w:rsid w:val="005E7403"/>
    <w:rsid w:val="005F1326"/>
    <w:rsid w:val="005F3E37"/>
    <w:rsid w:val="005F6D82"/>
    <w:rsid w:val="00603930"/>
    <w:rsid w:val="0061779D"/>
    <w:rsid w:val="00621689"/>
    <w:rsid w:val="006258CC"/>
    <w:rsid w:val="00625FFE"/>
    <w:rsid w:val="006264C6"/>
    <w:rsid w:val="00643F22"/>
    <w:rsid w:val="006445B9"/>
    <w:rsid w:val="00667A15"/>
    <w:rsid w:val="00667F03"/>
    <w:rsid w:val="006710F7"/>
    <w:rsid w:val="00671B10"/>
    <w:rsid w:val="00675BD4"/>
    <w:rsid w:val="00680A59"/>
    <w:rsid w:val="00684FFE"/>
    <w:rsid w:val="00685EA9"/>
    <w:rsid w:val="00693E5D"/>
    <w:rsid w:val="006A0DAE"/>
    <w:rsid w:val="006A392D"/>
    <w:rsid w:val="006A4D42"/>
    <w:rsid w:val="006B0C86"/>
    <w:rsid w:val="006B172D"/>
    <w:rsid w:val="006B1E14"/>
    <w:rsid w:val="006B30C5"/>
    <w:rsid w:val="006B33EE"/>
    <w:rsid w:val="006D36D5"/>
    <w:rsid w:val="006D6CBB"/>
    <w:rsid w:val="006F0CAA"/>
    <w:rsid w:val="006F418F"/>
    <w:rsid w:val="00711ADE"/>
    <w:rsid w:val="007150EB"/>
    <w:rsid w:val="00716A13"/>
    <w:rsid w:val="007226CF"/>
    <w:rsid w:val="00722E09"/>
    <w:rsid w:val="007306D4"/>
    <w:rsid w:val="00730CCA"/>
    <w:rsid w:val="007311E9"/>
    <w:rsid w:val="00733DD5"/>
    <w:rsid w:val="007357D0"/>
    <w:rsid w:val="00741DDE"/>
    <w:rsid w:val="00742D9E"/>
    <w:rsid w:val="00745CAB"/>
    <w:rsid w:val="00752219"/>
    <w:rsid w:val="00754F4B"/>
    <w:rsid w:val="00755718"/>
    <w:rsid w:val="00756C7C"/>
    <w:rsid w:val="00756E4D"/>
    <w:rsid w:val="00761662"/>
    <w:rsid w:val="00764DF0"/>
    <w:rsid w:val="007711FA"/>
    <w:rsid w:val="00773AC1"/>
    <w:rsid w:val="00777A2B"/>
    <w:rsid w:val="0078174B"/>
    <w:rsid w:val="00781A19"/>
    <w:rsid w:val="00783685"/>
    <w:rsid w:val="007862C9"/>
    <w:rsid w:val="00790612"/>
    <w:rsid w:val="0079417B"/>
    <w:rsid w:val="00796D5F"/>
    <w:rsid w:val="007A1742"/>
    <w:rsid w:val="007A23A3"/>
    <w:rsid w:val="007A57CC"/>
    <w:rsid w:val="007A6D51"/>
    <w:rsid w:val="007A70E7"/>
    <w:rsid w:val="007B07D8"/>
    <w:rsid w:val="007B4A8A"/>
    <w:rsid w:val="007B4C56"/>
    <w:rsid w:val="007B6D30"/>
    <w:rsid w:val="007C1C8F"/>
    <w:rsid w:val="007C208D"/>
    <w:rsid w:val="007C2CD3"/>
    <w:rsid w:val="007C343F"/>
    <w:rsid w:val="007C562A"/>
    <w:rsid w:val="007D23DC"/>
    <w:rsid w:val="007D6734"/>
    <w:rsid w:val="007D7CCC"/>
    <w:rsid w:val="007E19BC"/>
    <w:rsid w:val="007E2D65"/>
    <w:rsid w:val="007E36BA"/>
    <w:rsid w:val="007E3EE2"/>
    <w:rsid w:val="007E410B"/>
    <w:rsid w:val="007E660E"/>
    <w:rsid w:val="007E68F3"/>
    <w:rsid w:val="007E75F3"/>
    <w:rsid w:val="007F1603"/>
    <w:rsid w:val="007F2F40"/>
    <w:rsid w:val="007F57CF"/>
    <w:rsid w:val="00803128"/>
    <w:rsid w:val="00804181"/>
    <w:rsid w:val="00806997"/>
    <w:rsid w:val="008112E0"/>
    <w:rsid w:val="00814D15"/>
    <w:rsid w:val="00820A29"/>
    <w:rsid w:val="008308EE"/>
    <w:rsid w:val="008320AF"/>
    <w:rsid w:val="008371F5"/>
    <w:rsid w:val="00850AC1"/>
    <w:rsid w:val="00860D7C"/>
    <w:rsid w:val="00862F4E"/>
    <w:rsid w:val="00864196"/>
    <w:rsid w:val="00874EEA"/>
    <w:rsid w:val="0087648B"/>
    <w:rsid w:val="00882D8E"/>
    <w:rsid w:val="008848DC"/>
    <w:rsid w:val="00885D1D"/>
    <w:rsid w:val="008940AD"/>
    <w:rsid w:val="00894C5D"/>
    <w:rsid w:val="00897660"/>
    <w:rsid w:val="008A633F"/>
    <w:rsid w:val="008A6E42"/>
    <w:rsid w:val="008B2C6F"/>
    <w:rsid w:val="008B319F"/>
    <w:rsid w:val="008B55E1"/>
    <w:rsid w:val="008B5C1B"/>
    <w:rsid w:val="008B6F25"/>
    <w:rsid w:val="008C039C"/>
    <w:rsid w:val="008C09FE"/>
    <w:rsid w:val="008C336B"/>
    <w:rsid w:val="008C3808"/>
    <w:rsid w:val="008C6CFC"/>
    <w:rsid w:val="008D03E9"/>
    <w:rsid w:val="008D38AE"/>
    <w:rsid w:val="008D53EF"/>
    <w:rsid w:val="008E09A0"/>
    <w:rsid w:val="008E17E2"/>
    <w:rsid w:val="008E643A"/>
    <w:rsid w:val="008F50F2"/>
    <w:rsid w:val="008F6A04"/>
    <w:rsid w:val="009012EE"/>
    <w:rsid w:val="00901854"/>
    <w:rsid w:val="009102A4"/>
    <w:rsid w:val="009163D3"/>
    <w:rsid w:val="00916455"/>
    <w:rsid w:val="00917226"/>
    <w:rsid w:val="00917267"/>
    <w:rsid w:val="00927B39"/>
    <w:rsid w:val="00944AE1"/>
    <w:rsid w:val="00947B84"/>
    <w:rsid w:val="00953F0C"/>
    <w:rsid w:val="00953F3E"/>
    <w:rsid w:val="009547A2"/>
    <w:rsid w:val="009626A6"/>
    <w:rsid w:val="00965944"/>
    <w:rsid w:val="0096713B"/>
    <w:rsid w:val="009738A5"/>
    <w:rsid w:val="009740D4"/>
    <w:rsid w:val="00975039"/>
    <w:rsid w:val="00975EF0"/>
    <w:rsid w:val="00982023"/>
    <w:rsid w:val="00987ED7"/>
    <w:rsid w:val="00992E81"/>
    <w:rsid w:val="009935BF"/>
    <w:rsid w:val="009A3C7F"/>
    <w:rsid w:val="009B1B36"/>
    <w:rsid w:val="009B1CF6"/>
    <w:rsid w:val="009B5B17"/>
    <w:rsid w:val="009B5D64"/>
    <w:rsid w:val="009D0CBD"/>
    <w:rsid w:val="009D2176"/>
    <w:rsid w:val="009D32D7"/>
    <w:rsid w:val="009D596B"/>
    <w:rsid w:val="009D6B84"/>
    <w:rsid w:val="009D7B3B"/>
    <w:rsid w:val="009E2CF9"/>
    <w:rsid w:val="009E508B"/>
    <w:rsid w:val="009E6A96"/>
    <w:rsid w:val="009F08CE"/>
    <w:rsid w:val="00A01E63"/>
    <w:rsid w:val="00A059A7"/>
    <w:rsid w:val="00A0684D"/>
    <w:rsid w:val="00A10EE7"/>
    <w:rsid w:val="00A119E2"/>
    <w:rsid w:val="00A135FD"/>
    <w:rsid w:val="00A1420B"/>
    <w:rsid w:val="00A15465"/>
    <w:rsid w:val="00A157BF"/>
    <w:rsid w:val="00A42E1D"/>
    <w:rsid w:val="00A44F5C"/>
    <w:rsid w:val="00A45EFB"/>
    <w:rsid w:val="00A57CC8"/>
    <w:rsid w:val="00A66C3F"/>
    <w:rsid w:val="00A671D8"/>
    <w:rsid w:val="00A67589"/>
    <w:rsid w:val="00A7400F"/>
    <w:rsid w:val="00A742CB"/>
    <w:rsid w:val="00A74652"/>
    <w:rsid w:val="00A76605"/>
    <w:rsid w:val="00A931E8"/>
    <w:rsid w:val="00A949FD"/>
    <w:rsid w:val="00A956A4"/>
    <w:rsid w:val="00AA4042"/>
    <w:rsid w:val="00AA4FA0"/>
    <w:rsid w:val="00AA7551"/>
    <w:rsid w:val="00AB071B"/>
    <w:rsid w:val="00AB0A20"/>
    <w:rsid w:val="00AB211D"/>
    <w:rsid w:val="00AB6978"/>
    <w:rsid w:val="00AB6FE1"/>
    <w:rsid w:val="00AD4656"/>
    <w:rsid w:val="00AE3B56"/>
    <w:rsid w:val="00AE4D42"/>
    <w:rsid w:val="00AE5F5A"/>
    <w:rsid w:val="00AF2588"/>
    <w:rsid w:val="00AF4150"/>
    <w:rsid w:val="00AF6EE9"/>
    <w:rsid w:val="00AF72BA"/>
    <w:rsid w:val="00B040B6"/>
    <w:rsid w:val="00B11F09"/>
    <w:rsid w:val="00B311FE"/>
    <w:rsid w:val="00B3362D"/>
    <w:rsid w:val="00B5009D"/>
    <w:rsid w:val="00B506F9"/>
    <w:rsid w:val="00B523DC"/>
    <w:rsid w:val="00B528B6"/>
    <w:rsid w:val="00B53990"/>
    <w:rsid w:val="00B56051"/>
    <w:rsid w:val="00B568D1"/>
    <w:rsid w:val="00B57EEB"/>
    <w:rsid w:val="00B6202E"/>
    <w:rsid w:val="00B64396"/>
    <w:rsid w:val="00B656FE"/>
    <w:rsid w:val="00B6718E"/>
    <w:rsid w:val="00B7146F"/>
    <w:rsid w:val="00B72064"/>
    <w:rsid w:val="00B72641"/>
    <w:rsid w:val="00B80241"/>
    <w:rsid w:val="00B8239E"/>
    <w:rsid w:val="00B82D50"/>
    <w:rsid w:val="00B83C1F"/>
    <w:rsid w:val="00B92CDE"/>
    <w:rsid w:val="00B96164"/>
    <w:rsid w:val="00B97143"/>
    <w:rsid w:val="00BA6094"/>
    <w:rsid w:val="00BB2B66"/>
    <w:rsid w:val="00BC20C5"/>
    <w:rsid w:val="00BC35CC"/>
    <w:rsid w:val="00BC558B"/>
    <w:rsid w:val="00BD1336"/>
    <w:rsid w:val="00BD13A2"/>
    <w:rsid w:val="00BD28C3"/>
    <w:rsid w:val="00BD4436"/>
    <w:rsid w:val="00BD5DE6"/>
    <w:rsid w:val="00BE3F1C"/>
    <w:rsid w:val="00BF60B9"/>
    <w:rsid w:val="00BF7973"/>
    <w:rsid w:val="00C00007"/>
    <w:rsid w:val="00C0108A"/>
    <w:rsid w:val="00C05D68"/>
    <w:rsid w:val="00C05E12"/>
    <w:rsid w:val="00C07D1E"/>
    <w:rsid w:val="00C10ADA"/>
    <w:rsid w:val="00C10BBE"/>
    <w:rsid w:val="00C1374B"/>
    <w:rsid w:val="00C15162"/>
    <w:rsid w:val="00C24883"/>
    <w:rsid w:val="00C31C22"/>
    <w:rsid w:val="00C31D46"/>
    <w:rsid w:val="00C35B9A"/>
    <w:rsid w:val="00C4434D"/>
    <w:rsid w:val="00C458AE"/>
    <w:rsid w:val="00C45C2C"/>
    <w:rsid w:val="00C45DA0"/>
    <w:rsid w:val="00C54193"/>
    <w:rsid w:val="00C6057A"/>
    <w:rsid w:val="00C6361B"/>
    <w:rsid w:val="00C7099B"/>
    <w:rsid w:val="00C71CA5"/>
    <w:rsid w:val="00C72F58"/>
    <w:rsid w:val="00C74539"/>
    <w:rsid w:val="00C75C6D"/>
    <w:rsid w:val="00C82BA6"/>
    <w:rsid w:val="00C83F2B"/>
    <w:rsid w:val="00C86928"/>
    <w:rsid w:val="00C8707A"/>
    <w:rsid w:val="00C876A1"/>
    <w:rsid w:val="00C92888"/>
    <w:rsid w:val="00C94440"/>
    <w:rsid w:val="00C97B9E"/>
    <w:rsid w:val="00CA327A"/>
    <w:rsid w:val="00CA492E"/>
    <w:rsid w:val="00CC56B3"/>
    <w:rsid w:val="00CD0082"/>
    <w:rsid w:val="00CD60DD"/>
    <w:rsid w:val="00CD7031"/>
    <w:rsid w:val="00CE02BE"/>
    <w:rsid w:val="00CE12E4"/>
    <w:rsid w:val="00CE1CC8"/>
    <w:rsid w:val="00CE2A03"/>
    <w:rsid w:val="00CF0F4C"/>
    <w:rsid w:val="00CF6A43"/>
    <w:rsid w:val="00D06AD2"/>
    <w:rsid w:val="00D124D8"/>
    <w:rsid w:val="00D151C8"/>
    <w:rsid w:val="00D17D5F"/>
    <w:rsid w:val="00D2079E"/>
    <w:rsid w:val="00D22F99"/>
    <w:rsid w:val="00D25B41"/>
    <w:rsid w:val="00D26CD5"/>
    <w:rsid w:val="00D347C2"/>
    <w:rsid w:val="00D34D46"/>
    <w:rsid w:val="00D35694"/>
    <w:rsid w:val="00D42194"/>
    <w:rsid w:val="00D47243"/>
    <w:rsid w:val="00D519EF"/>
    <w:rsid w:val="00D52FD7"/>
    <w:rsid w:val="00D5546B"/>
    <w:rsid w:val="00D566D9"/>
    <w:rsid w:val="00D56E51"/>
    <w:rsid w:val="00D6300F"/>
    <w:rsid w:val="00D70B66"/>
    <w:rsid w:val="00D825D4"/>
    <w:rsid w:val="00D90B12"/>
    <w:rsid w:val="00D93CEB"/>
    <w:rsid w:val="00D95A16"/>
    <w:rsid w:val="00DA4FD9"/>
    <w:rsid w:val="00DA601B"/>
    <w:rsid w:val="00DB5A50"/>
    <w:rsid w:val="00DC2801"/>
    <w:rsid w:val="00DC4684"/>
    <w:rsid w:val="00DD16FB"/>
    <w:rsid w:val="00DD1ABD"/>
    <w:rsid w:val="00DD5B89"/>
    <w:rsid w:val="00DD7087"/>
    <w:rsid w:val="00DE11BB"/>
    <w:rsid w:val="00DF0DF7"/>
    <w:rsid w:val="00DF1645"/>
    <w:rsid w:val="00DF6F7E"/>
    <w:rsid w:val="00E04838"/>
    <w:rsid w:val="00E05099"/>
    <w:rsid w:val="00E10422"/>
    <w:rsid w:val="00E10558"/>
    <w:rsid w:val="00E130DD"/>
    <w:rsid w:val="00E17CFD"/>
    <w:rsid w:val="00E21D7E"/>
    <w:rsid w:val="00E2443D"/>
    <w:rsid w:val="00E259C8"/>
    <w:rsid w:val="00E3473A"/>
    <w:rsid w:val="00E36ECB"/>
    <w:rsid w:val="00E43E1D"/>
    <w:rsid w:val="00E53470"/>
    <w:rsid w:val="00E551B3"/>
    <w:rsid w:val="00E55723"/>
    <w:rsid w:val="00E61C4D"/>
    <w:rsid w:val="00E648EE"/>
    <w:rsid w:val="00E64C86"/>
    <w:rsid w:val="00E65517"/>
    <w:rsid w:val="00E65558"/>
    <w:rsid w:val="00E66024"/>
    <w:rsid w:val="00E7167A"/>
    <w:rsid w:val="00E73808"/>
    <w:rsid w:val="00E73CCB"/>
    <w:rsid w:val="00E76FFA"/>
    <w:rsid w:val="00E7756D"/>
    <w:rsid w:val="00E84B69"/>
    <w:rsid w:val="00E927E5"/>
    <w:rsid w:val="00E939C8"/>
    <w:rsid w:val="00E94FFE"/>
    <w:rsid w:val="00E972B7"/>
    <w:rsid w:val="00EA4E49"/>
    <w:rsid w:val="00EA5C93"/>
    <w:rsid w:val="00EA7D86"/>
    <w:rsid w:val="00EB262F"/>
    <w:rsid w:val="00EB44A1"/>
    <w:rsid w:val="00EB535C"/>
    <w:rsid w:val="00EB53B8"/>
    <w:rsid w:val="00EB75F4"/>
    <w:rsid w:val="00EB7DBE"/>
    <w:rsid w:val="00EC41B6"/>
    <w:rsid w:val="00EE0CB1"/>
    <w:rsid w:val="00EE133B"/>
    <w:rsid w:val="00EE1C29"/>
    <w:rsid w:val="00EE3288"/>
    <w:rsid w:val="00EF19AC"/>
    <w:rsid w:val="00EF2E86"/>
    <w:rsid w:val="00EF4F66"/>
    <w:rsid w:val="00EF51E2"/>
    <w:rsid w:val="00F038BF"/>
    <w:rsid w:val="00F06526"/>
    <w:rsid w:val="00F137EF"/>
    <w:rsid w:val="00F13F95"/>
    <w:rsid w:val="00F14BC2"/>
    <w:rsid w:val="00F14E8E"/>
    <w:rsid w:val="00F1766D"/>
    <w:rsid w:val="00F24F09"/>
    <w:rsid w:val="00F31308"/>
    <w:rsid w:val="00F31A8E"/>
    <w:rsid w:val="00F417BD"/>
    <w:rsid w:val="00F467C1"/>
    <w:rsid w:val="00F50E1A"/>
    <w:rsid w:val="00F528C2"/>
    <w:rsid w:val="00F52EF5"/>
    <w:rsid w:val="00F533E5"/>
    <w:rsid w:val="00F60B6A"/>
    <w:rsid w:val="00F6243B"/>
    <w:rsid w:val="00F66EA4"/>
    <w:rsid w:val="00F67E7B"/>
    <w:rsid w:val="00F720C1"/>
    <w:rsid w:val="00F7652E"/>
    <w:rsid w:val="00F80D44"/>
    <w:rsid w:val="00F8186C"/>
    <w:rsid w:val="00F82629"/>
    <w:rsid w:val="00F850F7"/>
    <w:rsid w:val="00F8522A"/>
    <w:rsid w:val="00F93134"/>
    <w:rsid w:val="00FA0A9E"/>
    <w:rsid w:val="00FA5946"/>
    <w:rsid w:val="00FD0A95"/>
    <w:rsid w:val="00FD28D4"/>
    <w:rsid w:val="00FD77CC"/>
    <w:rsid w:val="00FE193B"/>
    <w:rsid w:val="00FE3A4A"/>
    <w:rsid w:val="00FE5F1F"/>
    <w:rsid w:val="00FE7079"/>
    <w:rsid w:val="00FE7A62"/>
    <w:rsid w:val="00FF007C"/>
    <w:rsid w:val="00FF11AD"/>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4513D"/>
  <w15:chartTrackingRefBased/>
  <w15:docId w15:val="{22AA884D-8E81-42BA-B112-B36A023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6"/>
    <w:rPr>
      <w:rFonts w:asciiTheme="minorHAnsi" w:eastAsia="Calibri" w:hAnsiTheme="minorHAnsi" w:cstheme="minorHAnsi"/>
      <w:sz w:val="24"/>
      <w:szCs w:val="24"/>
    </w:rPr>
  </w:style>
  <w:style w:type="paragraph" w:styleId="Heading1">
    <w:name w:val="heading 1"/>
    <w:basedOn w:val="Default"/>
    <w:next w:val="Normal"/>
    <w:qFormat/>
    <w:rsid w:val="00F7652E"/>
    <w:pPr>
      <w:numPr>
        <w:numId w:val="11"/>
      </w:numPr>
      <w:ind w:left="709" w:hanging="709"/>
      <w:jc w:val="both"/>
      <w:outlineLvl w:val="0"/>
    </w:pPr>
    <w:rPr>
      <w:rFonts w:eastAsia="Calibri"/>
      <w:bCs/>
      <w:color w:val="2E74B5" w:themeColor="accent1" w:themeShade="BF"/>
      <w:sz w:val="28"/>
      <w:szCs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06F5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New" w:hAnsi="Courier New"/>
      <w:snapToGrid w:val="0"/>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720"/>
      </w:tabs>
      <w:suppressAutoHyphens/>
      <w:jc w:val="both"/>
    </w:pPr>
    <w:rPr>
      <w:rFonts w:ascii="Arial" w:hAnsi="Arial"/>
      <w:snapToGrid w:val="0"/>
      <w:spacing w:val="-2"/>
      <w:sz w:val="22"/>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jc w:val="both"/>
    </w:pPr>
    <w:rPr>
      <w:rFonts w:ascii="Arial" w:hAnsi="Arial"/>
      <w:sz w:val="22"/>
    </w:rPr>
  </w:style>
  <w:style w:type="paragraph" w:styleId="BodyText2">
    <w:name w:val="Body Text 2"/>
    <w:basedOn w:val="Normal"/>
    <w:pPr>
      <w:jc w:val="center"/>
    </w:pPr>
    <w:rPr>
      <w:rFonts w:ascii="Arial" w:hAnsi="Arial"/>
      <w:color w:val="FF0000"/>
      <w:sz w:val="20"/>
    </w:rPr>
  </w:style>
  <w:style w:type="paragraph" w:styleId="BodyText3">
    <w:name w:val="Body Text 3"/>
    <w:basedOn w:val="Normal"/>
    <w:pPr>
      <w:jc w:val="both"/>
    </w:pPr>
    <w:rPr>
      <w:rFonts w:ascii="Arial" w:hAnsi="Arial"/>
      <w:color w:val="FF0000"/>
      <w:sz w:val="22"/>
    </w:rPr>
  </w:style>
  <w:style w:type="paragraph" w:styleId="BodyTextIndent2">
    <w:name w:val="Body Text Indent 2"/>
    <w:basedOn w:val="Normal"/>
    <w:pPr>
      <w:ind w:left="720"/>
    </w:pPr>
    <w:rPr>
      <w:rFonts w:ascii="Arial" w:hAnsi="Arial"/>
      <w:b/>
      <w:color w:val="FF0000"/>
      <w:sz w:val="22"/>
    </w:rPr>
  </w:style>
  <w:style w:type="table" w:styleId="TableGrid">
    <w:name w:val="Table Grid"/>
    <w:basedOn w:val="TableNormal"/>
    <w:uiPriority w:val="39"/>
    <w:rsid w:val="00CE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8A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82023"/>
    <w:pPr>
      <w:ind w:left="720"/>
    </w:pPr>
  </w:style>
  <w:style w:type="character" w:styleId="CommentReference">
    <w:name w:val="annotation reference"/>
    <w:rsid w:val="008E643A"/>
    <w:rPr>
      <w:sz w:val="16"/>
      <w:szCs w:val="16"/>
    </w:rPr>
  </w:style>
  <w:style w:type="paragraph" w:styleId="CommentText">
    <w:name w:val="annotation text"/>
    <w:basedOn w:val="Normal"/>
    <w:link w:val="CommentTextChar"/>
    <w:rsid w:val="008E643A"/>
    <w:rPr>
      <w:sz w:val="20"/>
      <w:szCs w:val="20"/>
    </w:rPr>
  </w:style>
  <w:style w:type="character" w:customStyle="1" w:styleId="CommentTextChar">
    <w:name w:val="Comment Text Char"/>
    <w:link w:val="CommentText"/>
    <w:rsid w:val="008E643A"/>
    <w:rPr>
      <w:lang w:val="en-US" w:eastAsia="en-US"/>
    </w:rPr>
  </w:style>
  <w:style w:type="paragraph" w:styleId="CommentSubject">
    <w:name w:val="annotation subject"/>
    <w:basedOn w:val="CommentText"/>
    <w:next w:val="CommentText"/>
    <w:link w:val="CommentSubjectChar"/>
    <w:rsid w:val="008E643A"/>
    <w:rPr>
      <w:b/>
      <w:bCs/>
    </w:rPr>
  </w:style>
  <w:style w:type="character" w:customStyle="1" w:styleId="CommentSubjectChar">
    <w:name w:val="Comment Subject Char"/>
    <w:link w:val="CommentSubject"/>
    <w:rsid w:val="008E643A"/>
    <w:rPr>
      <w:b/>
      <w:bCs/>
      <w:lang w:val="en-US" w:eastAsia="en-US"/>
    </w:rPr>
  </w:style>
  <w:style w:type="character" w:styleId="LineNumber">
    <w:name w:val="line number"/>
    <w:rsid w:val="00E972B7"/>
  </w:style>
  <w:style w:type="paragraph" w:customStyle="1" w:styleId="Pa5">
    <w:name w:val="Pa5"/>
    <w:basedOn w:val="Default"/>
    <w:next w:val="Default"/>
    <w:uiPriority w:val="99"/>
    <w:rsid w:val="00151A2C"/>
    <w:pPr>
      <w:spacing w:line="241" w:lineRule="atLeast"/>
    </w:pPr>
    <w:rPr>
      <w:rFonts w:ascii="Helvetica 45 Light" w:hAnsi="Helvetica 45 Light" w:cs="Times New Roman"/>
      <w:color w:val="auto"/>
    </w:rPr>
  </w:style>
  <w:style w:type="paragraph" w:customStyle="1" w:styleId="Pa6">
    <w:name w:val="Pa6"/>
    <w:basedOn w:val="Default"/>
    <w:next w:val="Default"/>
    <w:uiPriority w:val="99"/>
    <w:rsid w:val="00151A2C"/>
    <w:pPr>
      <w:spacing w:line="201" w:lineRule="atLeast"/>
    </w:pPr>
    <w:rPr>
      <w:rFonts w:ascii="Helvetica 45 Light" w:hAnsi="Helvetica 45 Light" w:cs="Times New Roman"/>
      <w:color w:val="auto"/>
    </w:rPr>
  </w:style>
  <w:style w:type="paragraph" w:customStyle="1" w:styleId="Pa7">
    <w:name w:val="Pa7"/>
    <w:basedOn w:val="Default"/>
    <w:next w:val="Default"/>
    <w:uiPriority w:val="99"/>
    <w:rsid w:val="00151A2C"/>
    <w:pPr>
      <w:spacing w:line="201" w:lineRule="atLeast"/>
    </w:pPr>
    <w:rPr>
      <w:rFonts w:ascii="Helvetica 45 Light" w:hAnsi="Helvetica 45 Light" w:cs="Times New Roman"/>
      <w:color w:val="auto"/>
    </w:rPr>
  </w:style>
  <w:style w:type="character" w:customStyle="1" w:styleId="A0">
    <w:name w:val="A0"/>
    <w:uiPriority w:val="99"/>
    <w:rsid w:val="00151A2C"/>
    <w:rPr>
      <w:rFonts w:ascii="Helvetica 55 Roman" w:hAnsi="Helvetica 55 Roman" w:cs="Helvetica 55 Roman"/>
      <w:b/>
      <w:bCs/>
      <w:color w:val="000000"/>
      <w:sz w:val="18"/>
      <w:szCs w:val="18"/>
    </w:rPr>
  </w:style>
  <w:style w:type="paragraph" w:customStyle="1" w:styleId="Pa10">
    <w:name w:val="Pa10"/>
    <w:basedOn w:val="Default"/>
    <w:next w:val="Default"/>
    <w:uiPriority w:val="99"/>
    <w:rsid w:val="00151A2C"/>
    <w:pPr>
      <w:spacing w:line="201" w:lineRule="atLeast"/>
    </w:pPr>
    <w:rPr>
      <w:rFonts w:ascii="Helvetica 45 Light" w:hAnsi="Helvetica 45 Light" w:cs="Times New Roman"/>
      <w:color w:val="auto"/>
    </w:rPr>
  </w:style>
  <w:style w:type="character" w:customStyle="1" w:styleId="A5">
    <w:name w:val="A5"/>
    <w:uiPriority w:val="99"/>
    <w:rsid w:val="00151A2C"/>
    <w:rPr>
      <w:rFonts w:ascii="Helvetica 55 Roman" w:hAnsi="Helvetica 55 Roman" w:cs="Helvetica 55 Roman"/>
      <w:b/>
      <w:bCs/>
      <w:color w:val="000000"/>
    </w:rPr>
  </w:style>
  <w:style w:type="character" w:customStyle="1" w:styleId="FooterChar">
    <w:name w:val="Footer Char"/>
    <w:basedOn w:val="DefaultParagraphFont"/>
    <w:link w:val="Footer"/>
    <w:uiPriority w:val="99"/>
    <w:rsid w:val="00FE3A4A"/>
    <w:rPr>
      <w:rFonts w:ascii="Courier New" w:hAnsi="Courier New"/>
      <w:snapToGrid w:val="0"/>
      <w:lang w:val="en-US" w:eastAsia="en-US"/>
    </w:rPr>
  </w:style>
  <w:style w:type="character" w:styleId="Emphasis">
    <w:name w:val="Emphasis"/>
    <w:basedOn w:val="DefaultParagraphFont"/>
    <w:qFormat/>
    <w:rsid w:val="00FE3A4A"/>
    <w:rPr>
      <w:i/>
      <w:iCs/>
    </w:rPr>
  </w:style>
  <w:style w:type="paragraph" w:styleId="TOCHeading">
    <w:name w:val="TOC Heading"/>
    <w:basedOn w:val="Heading1"/>
    <w:next w:val="Normal"/>
    <w:uiPriority w:val="39"/>
    <w:unhideWhenUsed/>
    <w:qFormat/>
    <w:rsid w:val="00FE3A4A"/>
    <w:pPr>
      <w:keepNext/>
      <w:keepLines/>
      <w:autoSpaceDE/>
      <w:autoSpaceDN/>
      <w:adjustRightInd/>
      <w:spacing w:before="240" w:line="259" w:lineRule="auto"/>
      <w:jc w:val="left"/>
      <w:outlineLvl w:val="9"/>
    </w:pPr>
    <w:rPr>
      <w:rFonts w:asciiTheme="majorHAnsi" w:eastAsiaTheme="majorEastAsia" w:hAnsiTheme="majorHAnsi" w:cstheme="majorBidi"/>
      <w:bCs w:val="0"/>
      <w:szCs w:val="32"/>
      <w:lang w:val="en-US" w:eastAsia="en-US"/>
    </w:rPr>
  </w:style>
  <w:style w:type="paragraph" w:styleId="TOC3">
    <w:name w:val="toc 3"/>
    <w:basedOn w:val="Normal"/>
    <w:next w:val="Normal"/>
    <w:autoRedefine/>
    <w:uiPriority w:val="39"/>
    <w:rsid w:val="00FE3A4A"/>
    <w:pPr>
      <w:spacing w:after="100"/>
      <w:ind w:left="480"/>
    </w:pPr>
  </w:style>
  <w:style w:type="paragraph" w:styleId="TOC1">
    <w:name w:val="toc 1"/>
    <w:basedOn w:val="Normal"/>
    <w:next w:val="Normal"/>
    <w:autoRedefine/>
    <w:uiPriority w:val="39"/>
    <w:rsid w:val="00032377"/>
    <w:pPr>
      <w:tabs>
        <w:tab w:val="right" w:leader="dot" w:pos="9736"/>
      </w:tabs>
      <w:spacing w:after="100"/>
    </w:pPr>
  </w:style>
  <w:style w:type="character" w:styleId="Hyperlink">
    <w:name w:val="Hyperlink"/>
    <w:basedOn w:val="DefaultParagraphFont"/>
    <w:uiPriority w:val="99"/>
    <w:unhideWhenUsed/>
    <w:rsid w:val="00FE3A4A"/>
    <w:rPr>
      <w:color w:val="0563C1" w:themeColor="hyperlink"/>
      <w:u w:val="single"/>
    </w:rPr>
  </w:style>
  <w:style w:type="character" w:customStyle="1" w:styleId="Heading2Char">
    <w:name w:val="Heading 2 Char"/>
    <w:basedOn w:val="DefaultParagraphFont"/>
    <w:link w:val="Heading2"/>
    <w:uiPriority w:val="9"/>
    <w:rsid w:val="00953F3E"/>
    <w:rPr>
      <w:rFonts w:ascii="Arial" w:hAnsi="Arial" w:cs="Arial"/>
      <w:b/>
      <w:bCs/>
      <w:i/>
      <w:iCs/>
      <w:sz w:val="28"/>
      <w:szCs w:val="28"/>
      <w:lang w:val="en-US" w:eastAsia="en-US"/>
    </w:rPr>
  </w:style>
  <w:style w:type="character" w:customStyle="1" w:styleId="Heading3Char">
    <w:name w:val="Heading 3 Char"/>
    <w:basedOn w:val="DefaultParagraphFont"/>
    <w:link w:val="Heading3"/>
    <w:semiHidden/>
    <w:rsid w:val="00206F5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rsid w:val="0016085B"/>
    <w:pPr>
      <w:tabs>
        <w:tab w:val="right" w:leader="dot" w:pos="9736"/>
      </w:tabs>
      <w:spacing w:after="100"/>
      <w:ind w:left="240"/>
    </w:pPr>
    <w:rPr>
      <w:noProof/>
    </w:rPr>
  </w:style>
  <w:style w:type="paragraph" w:styleId="NormalWeb">
    <w:name w:val="Normal (Web)"/>
    <w:basedOn w:val="Normal"/>
    <w:uiPriority w:val="99"/>
    <w:unhideWhenUsed/>
    <w:rsid w:val="00086DE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rsid w:val="00FA0A9E"/>
    <w:rPr>
      <w:color w:val="954F72" w:themeColor="followedHyperlink"/>
      <w:u w:val="single"/>
    </w:rPr>
  </w:style>
  <w:style w:type="paragraph" w:styleId="Revision">
    <w:name w:val="Revision"/>
    <w:hidden/>
    <w:uiPriority w:val="99"/>
    <w:semiHidden/>
    <w:rsid w:val="001C237D"/>
    <w:rPr>
      <w:rFonts w:asciiTheme="minorHAnsi" w:eastAsia="Calibr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519">
      <w:bodyDiv w:val="1"/>
      <w:marLeft w:val="0"/>
      <w:marRight w:val="0"/>
      <w:marTop w:val="0"/>
      <w:marBottom w:val="0"/>
      <w:divBdr>
        <w:top w:val="none" w:sz="0" w:space="0" w:color="auto"/>
        <w:left w:val="none" w:sz="0" w:space="0" w:color="auto"/>
        <w:bottom w:val="none" w:sz="0" w:space="0" w:color="auto"/>
        <w:right w:val="none" w:sz="0" w:space="0" w:color="auto"/>
      </w:divBdr>
    </w:div>
    <w:div w:id="28337665">
      <w:bodyDiv w:val="1"/>
      <w:marLeft w:val="0"/>
      <w:marRight w:val="0"/>
      <w:marTop w:val="0"/>
      <w:marBottom w:val="0"/>
      <w:divBdr>
        <w:top w:val="none" w:sz="0" w:space="0" w:color="auto"/>
        <w:left w:val="none" w:sz="0" w:space="0" w:color="auto"/>
        <w:bottom w:val="none" w:sz="0" w:space="0" w:color="auto"/>
        <w:right w:val="none" w:sz="0" w:space="0" w:color="auto"/>
      </w:divBdr>
    </w:div>
    <w:div w:id="136580889">
      <w:bodyDiv w:val="1"/>
      <w:marLeft w:val="0"/>
      <w:marRight w:val="0"/>
      <w:marTop w:val="0"/>
      <w:marBottom w:val="0"/>
      <w:divBdr>
        <w:top w:val="none" w:sz="0" w:space="0" w:color="auto"/>
        <w:left w:val="none" w:sz="0" w:space="0" w:color="auto"/>
        <w:bottom w:val="none" w:sz="0" w:space="0" w:color="auto"/>
        <w:right w:val="none" w:sz="0" w:space="0" w:color="auto"/>
      </w:divBdr>
    </w:div>
    <w:div w:id="206914068">
      <w:bodyDiv w:val="1"/>
      <w:marLeft w:val="0"/>
      <w:marRight w:val="0"/>
      <w:marTop w:val="0"/>
      <w:marBottom w:val="0"/>
      <w:divBdr>
        <w:top w:val="none" w:sz="0" w:space="0" w:color="auto"/>
        <w:left w:val="none" w:sz="0" w:space="0" w:color="auto"/>
        <w:bottom w:val="none" w:sz="0" w:space="0" w:color="auto"/>
        <w:right w:val="none" w:sz="0" w:space="0" w:color="auto"/>
      </w:divBdr>
    </w:div>
    <w:div w:id="763301490">
      <w:bodyDiv w:val="1"/>
      <w:marLeft w:val="0"/>
      <w:marRight w:val="0"/>
      <w:marTop w:val="0"/>
      <w:marBottom w:val="0"/>
      <w:divBdr>
        <w:top w:val="none" w:sz="0" w:space="0" w:color="auto"/>
        <w:left w:val="none" w:sz="0" w:space="0" w:color="auto"/>
        <w:bottom w:val="none" w:sz="0" w:space="0" w:color="auto"/>
        <w:right w:val="none" w:sz="0" w:space="0" w:color="auto"/>
      </w:divBdr>
    </w:div>
    <w:div w:id="970937675">
      <w:bodyDiv w:val="1"/>
      <w:marLeft w:val="0"/>
      <w:marRight w:val="0"/>
      <w:marTop w:val="0"/>
      <w:marBottom w:val="0"/>
      <w:divBdr>
        <w:top w:val="none" w:sz="0" w:space="0" w:color="auto"/>
        <w:left w:val="none" w:sz="0" w:space="0" w:color="auto"/>
        <w:bottom w:val="none" w:sz="0" w:space="0" w:color="auto"/>
        <w:right w:val="none" w:sz="0" w:space="0" w:color="auto"/>
      </w:divBdr>
    </w:div>
    <w:div w:id="1030229005">
      <w:bodyDiv w:val="1"/>
      <w:marLeft w:val="0"/>
      <w:marRight w:val="0"/>
      <w:marTop w:val="0"/>
      <w:marBottom w:val="0"/>
      <w:divBdr>
        <w:top w:val="none" w:sz="0" w:space="0" w:color="auto"/>
        <w:left w:val="none" w:sz="0" w:space="0" w:color="auto"/>
        <w:bottom w:val="none" w:sz="0" w:space="0" w:color="auto"/>
        <w:right w:val="none" w:sz="0" w:space="0" w:color="auto"/>
      </w:divBdr>
    </w:div>
    <w:div w:id="1073891853">
      <w:bodyDiv w:val="1"/>
      <w:marLeft w:val="0"/>
      <w:marRight w:val="0"/>
      <w:marTop w:val="0"/>
      <w:marBottom w:val="0"/>
      <w:divBdr>
        <w:top w:val="none" w:sz="0" w:space="0" w:color="auto"/>
        <w:left w:val="none" w:sz="0" w:space="0" w:color="auto"/>
        <w:bottom w:val="none" w:sz="0" w:space="0" w:color="auto"/>
        <w:right w:val="none" w:sz="0" w:space="0" w:color="auto"/>
      </w:divBdr>
    </w:div>
    <w:div w:id="1126967723">
      <w:bodyDiv w:val="1"/>
      <w:marLeft w:val="0"/>
      <w:marRight w:val="0"/>
      <w:marTop w:val="0"/>
      <w:marBottom w:val="0"/>
      <w:divBdr>
        <w:top w:val="none" w:sz="0" w:space="0" w:color="auto"/>
        <w:left w:val="none" w:sz="0" w:space="0" w:color="auto"/>
        <w:bottom w:val="none" w:sz="0" w:space="0" w:color="auto"/>
        <w:right w:val="none" w:sz="0" w:space="0" w:color="auto"/>
      </w:divBdr>
    </w:div>
    <w:div w:id="1157460224">
      <w:bodyDiv w:val="1"/>
      <w:marLeft w:val="0"/>
      <w:marRight w:val="0"/>
      <w:marTop w:val="0"/>
      <w:marBottom w:val="0"/>
      <w:divBdr>
        <w:top w:val="none" w:sz="0" w:space="0" w:color="auto"/>
        <w:left w:val="none" w:sz="0" w:space="0" w:color="auto"/>
        <w:bottom w:val="none" w:sz="0" w:space="0" w:color="auto"/>
        <w:right w:val="none" w:sz="0" w:space="0" w:color="auto"/>
      </w:divBdr>
    </w:div>
    <w:div w:id="1169172031">
      <w:bodyDiv w:val="1"/>
      <w:marLeft w:val="0"/>
      <w:marRight w:val="0"/>
      <w:marTop w:val="0"/>
      <w:marBottom w:val="0"/>
      <w:divBdr>
        <w:top w:val="none" w:sz="0" w:space="0" w:color="auto"/>
        <w:left w:val="none" w:sz="0" w:space="0" w:color="auto"/>
        <w:bottom w:val="none" w:sz="0" w:space="0" w:color="auto"/>
        <w:right w:val="none" w:sz="0" w:space="0" w:color="auto"/>
      </w:divBdr>
    </w:div>
    <w:div w:id="1222401193">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55090190">
      <w:bodyDiv w:val="1"/>
      <w:marLeft w:val="0"/>
      <w:marRight w:val="0"/>
      <w:marTop w:val="0"/>
      <w:marBottom w:val="0"/>
      <w:divBdr>
        <w:top w:val="none" w:sz="0" w:space="0" w:color="auto"/>
        <w:left w:val="none" w:sz="0" w:space="0" w:color="auto"/>
        <w:bottom w:val="none" w:sz="0" w:space="0" w:color="auto"/>
        <w:right w:val="none" w:sz="0" w:space="0" w:color="auto"/>
      </w:divBdr>
    </w:div>
    <w:div w:id="1310746970">
      <w:bodyDiv w:val="1"/>
      <w:marLeft w:val="0"/>
      <w:marRight w:val="0"/>
      <w:marTop w:val="0"/>
      <w:marBottom w:val="0"/>
      <w:divBdr>
        <w:top w:val="none" w:sz="0" w:space="0" w:color="auto"/>
        <w:left w:val="none" w:sz="0" w:space="0" w:color="auto"/>
        <w:bottom w:val="none" w:sz="0" w:space="0" w:color="auto"/>
        <w:right w:val="none" w:sz="0" w:space="0" w:color="auto"/>
      </w:divBdr>
    </w:div>
    <w:div w:id="1320618364">
      <w:bodyDiv w:val="1"/>
      <w:marLeft w:val="0"/>
      <w:marRight w:val="0"/>
      <w:marTop w:val="0"/>
      <w:marBottom w:val="0"/>
      <w:divBdr>
        <w:top w:val="none" w:sz="0" w:space="0" w:color="auto"/>
        <w:left w:val="none" w:sz="0" w:space="0" w:color="auto"/>
        <w:bottom w:val="none" w:sz="0" w:space="0" w:color="auto"/>
        <w:right w:val="none" w:sz="0" w:space="0" w:color="auto"/>
      </w:divBdr>
    </w:div>
    <w:div w:id="1418403968">
      <w:bodyDiv w:val="1"/>
      <w:marLeft w:val="0"/>
      <w:marRight w:val="0"/>
      <w:marTop w:val="0"/>
      <w:marBottom w:val="0"/>
      <w:divBdr>
        <w:top w:val="none" w:sz="0" w:space="0" w:color="auto"/>
        <w:left w:val="none" w:sz="0" w:space="0" w:color="auto"/>
        <w:bottom w:val="none" w:sz="0" w:space="0" w:color="auto"/>
        <w:right w:val="none" w:sz="0" w:space="0" w:color="auto"/>
      </w:divBdr>
    </w:div>
    <w:div w:id="1491367363">
      <w:bodyDiv w:val="1"/>
      <w:marLeft w:val="0"/>
      <w:marRight w:val="0"/>
      <w:marTop w:val="0"/>
      <w:marBottom w:val="0"/>
      <w:divBdr>
        <w:top w:val="none" w:sz="0" w:space="0" w:color="auto"/>
        <w:left w:val="none" w:sz="0" w:space="0" w:color="auto"/>
        <w:bottom w:val="none" w:sz="0" w:space="0" w:color="auto"/>
        <w:right w:val="none" w:sz="0" w:space="0" w:color="auto"/>
      </w:divBdr>
    </w:div>
    <w:div w:id="1698041106">
      <w:bodyDiv w:val="1"/>
      <w:marLeft w:val="0"/>
      <w:marRight w:val="0"/>
      <w:marTop w:val="0"/>
      <w:marBottom w:val="0"/>
      <w:divBdr>
        <w:top w:val="none" w:sz="0" w:space="0" w:color="auto"/>
        <w:left w:val="none" w:sz="0" w:space="0" w:color="auto"/>
        <w:bottom w:val="none" w:sz="0" w:space="0" w:color="auto"/>
        <w:right w:val="none" w:sz="0" w:space="0" w:color="auto"/>
      </w:divBdr>
    </w:div>
    <w:div w:id="17072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235/definition-document-schools-in-england.pdf" TargetMode="External"/><Relationship Id="rId18" Type="http://schemas.openxmlformats.org/officeDocument/2006/relationships/hyperlink" Target="https://www.gov.uk/government/publications/progress-8-school-performance-measure" TargetMode="External"/><Relationship Id="rId3" Type="http://schemas.openxmlformats.org/officeDocument/2006/relationships/customXml" Target="../customXml/item3.xml"/><Relationship Id="rId21" Type="http://schemas.openxmlformats.org/officeDocument/2006/relationships/hyperlink" Target="http://www.legislation.gov.uk/uksi/2014/1530/contents/made" TargetMode="External"/><Relationship Id="rId7" Type="http://schemas.openxmlformats.org/officeDocument/2006/relationships/settings" Target="settings.xml"/><Relationship Id="rId12" Type="http://schemas.openxmlformats.org/officeDocument/2006/relationships/hyperlink" Target="https://get-information-schools.service.gov.uk/" TargetMode="External"/><Relationship Id="rId17" Type="http://schemas.openxmlformats.org/officeDocument/2006/relationships/hyperlink" Target="https://www.gov.uk/government/publications/english-baccalaureate-ebac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progress-8-school-performance-measure" TargetMode="External"/><Relationship Id="rId20" Type="http://schemas.openxmlformats.org/officeDocument/2006/relationships/hyperlink" Target="http://www.legislation.gov.uk/ukpga/2010/15/section/1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uidance/pe-and-sport-premium-for-primary-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E16B632F39646ABA26C89ACD69CF7" ma:contentTypeVersion="13" ma:contentTypeDescription="Create a new document." ma:contentTypeScope="" ma:versionID="73e381eef21dfdaf990175f6152d1db3">
  <xsd:schema xmlns:xsd="http://www.w3.org/2001/XMLSchema" xmlns:xs="http://www.w3.org/2001/XMLSchema" xmlns:p="http://schemas.microsoft.com/office/2006/metadata/properties" xmlns:ns2="9d6e84eb-e759-4794-8736-190bdd9d4826" xmlns:ns3="cc2c1510-4840-4cc9-bbc4-fb6830854fac" targetNamespace="http://schemas.microsoft.com/office/2006/metadata/properties" ma:root="true" ma:fieldsID="9e58b8faf2f816495544ca62a4389f2c" ns2:_="" ns3:_="">
    <xsd:import namespace="9d6e84eb-e759-4794-8736-190bdd9d4826"/>
    <xsd:import namespace="cc2c1510-4840-4cc9-bbc4-fb6830854f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4eb-e759-4794-8736-190bdd9d4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c1510-4840-4cc9-bbc4-fb6830854f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9103-1EC8-4B88-B4FF-5922A6628DF3}">
  <ds:schemaRefs>
    <ds:schemaRef ds:uri="http://schemas.microsoft.com/sharepoint/v3/contenttype/forms"/>
  </ds:schemaRefs>
</ds:datastoreItem>
</file>

<file path=customXml/itemProps2.xml><?xml version="1.0" encoding="utf-8"?>
<ds:datastoreItem xmlns:ds="http://schemas.openxmlformats.org/officeDocument/2006/customXml" ds:itemID="{AADA95A0-400C-44C2-8C0D-DFAC45A5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4eb-e759-4794-8736-190bdd9d4826"/>
    <ds:schemaRef ds:uri="cc2c1510-4840-4cc9-bbc4-fb6830854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B0785-4F64-4100-8154-9F0CF45FB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E5EE6-504F-43B8-837E-262C3716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West Bridgford School</vt:lpstr>
    </vt:vector>
  </TitlesOfParts>
  <Company>nottscc</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Bridgford School</dc:title>
  <dc:subject/>
  <dc:creator>elaine</dc:creator>
  <cp:keywords/>
  <cp:lastModifiedBy>E Aldridge</cp:lastModifiedBy>
  <cp:revision>12</cp:revision>
  <cp:lastPrinted>2022-03-31T10:22:00Z</cp:lastPrinted>
  <dcterms:created xsi:type="dcterms:W3CDTF">2022-03-17T13:25:00Z</dcterms:created>
  <dcterms:modified xsi:type="dcterms:W3CDTF">2022-03-31T10:24:00Z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0x010100963E16B632F39646ABA26C89ACD69CF7</vt:lpwstr>
  </property>
</Properties>
</file>